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54719" w14:textId="77777777" w:rsidR="0051371B" w:rsidRPr="0051371B" w:rsidRDefault="0051371B" w:rsidP="0051371B">
      <w:pPr>
        <w:pStyle w:val="Title"/>
        <w:spacing w:after="0"/>
        <w:jc w:val="center"/>
        <w:rPr>
          <w:sz w:val="40"/>
          <w:szCs w:val="40"/>
        </w:rPr>
      </w:pPr>
      <w:r w:rsidRPr="0051371B">
        <w:rPr>
          <w:sz w:val="40"/>
          <w:szCs w:val="40"/>
        </w:rPr>
        <w:t>User Guide: NuRamp OSP Module</w:t>
      </w:r>
    </w:p>
    <w:p w14:paraId="7C8E639E" w14:textId="754312CD" w:rsidR="0051371B" w:rsidRPr="0051371B" w:rsidRDefault="0051371B" w:rsidP="0051371B">
      <w:pPr>
        <w:pStyle w:val="Title"/>
        <w:spacing w:after="0"/>
        <w:jc w:val="center"/>
        <w:rPr>
          <w:sz w:val="40"/>
          <w:szCs w:val="40"/>
        </w:rPr>
      </w:pPr>
      <w:r w:rsidRPr="0051371B">
        <w:rPr>
          <w:sz w:val="40"/>
          <w:szCs w:val="40"/>
        </w:rPr>
        <w:t>Change of Key Personnel Form</w:t>
      </w:r>
    </w:p>
    <w:p w14:paraId="7D908C2C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</w:p>
    <w:p w14:paraId="2D5E63DB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Introduction</w:t>
      </w:r>
    </w:p>
    <w:p w14:paraId="19298361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This guide provides instructions for completing the Change of Key Personnel form in the NuRamp Sponsored Programs module.</w:t>
      </w:r>
    </w:p>
    <w:p w14:paraId="68A1EA44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</w:p>
    <w:p w14:paraId="26A51E3A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When Do You Need to Complete a Change of Key Personnel Form?</w:t>
      </w:r>
    </w:p>
    <w:p w14:paraId="278563A6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An internal change of key personnel form is required if:</w:t>
      </w:r>
    </w:p>
    <w:p w14:paraId="434CA335" w14:textId="77777777" w:rsidR="0051371B" w:rsidRPr="000F5419" w:rsidRDefault="0051371B" w:rsidP="0051371B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The Principal Investigator (PI) on a project is changing, or</w:t>
      </w:r>
    </w:p>
    <w:p w14:paraId="6E1E022A" w14:textId="77777777" w:rsidR="0051371B" w:rsidRPr="000F5419" w:rsidRDefault="0051371B" w:rsidP="0051371B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If sponsor approval is needed for other key personnel changes.</w:t>
      </w:r>
    </w:p>
    <w:p w14:paraId="10460444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</w:p>
    <w:p w14:paraId="691E53AE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 xml:space="preserve">The definition of key personnel may vary by sponsor. Questions about whether a key personnel change form is needed should be </w:t>
      </w:r>
      <w:r>
        <w:rPr>
          <w:rFonts w:ascii="Aptos" w:hAnsi="Aptos"/>
        </w:rPr>
        <w:t xml:space="preserve">directed to </w:t>
      </w:r>
      <w:r w:rsidRPr="000F5419">
        <w:rPr>
          <w:rFonts w:ascii="Aptos" w:hAnsi="Aptos"/>
        </w:rPr>
        <w:t xml:space="preserve">your department’s assigned Pre-Award Coordinator or to the </w:t>
      </w:r>
      <w:hyperlink r:id="rId5" w:history="1">
        <w:proofErr w:type="gramStart"/>
        <w:r w:rsidRPr="000F5419">
          <w:rPr>
            <w:rStyle w:val="Hyperlink"/>
            <w:rFonts w:ascii="Aptos" w:hAnsi="Aptos"/>
            <w:color w:val="D00000"/>
          </w:rPr>
          <w:t>Pre-Award</w:t>
        </w:r>
        <w:proofErr w:type="gramEnd"/>
        <w:r w:rsidRPr="000F5419">
          <w:rPr>
            <w:rStyle w:val="Hyperlink"/>
            <w:rFonts w:ascii="Aptos" w:hAnsi="Aptos"/>
            <w:color w:val="D00000"/>
          </w:rPr>
          <w:t xml:space="preserve"> team email</w:t>
        </w:r>
      </w:hyperlink>
      <w:r w:rsidRPr="000F5419">
        <w:rPr>
          <w:rFonts w:ascii="Aptos" w:hAnsi="Aptos"/>
        </w:rPr>
        <w:t xml:space="preserve">. If you do not know your assigned coordinator, you can look up their name and contact information on the </w:t>
      </w:r>
      <w:hyperlink r:id="rId6" w:history="1">
        <w:r w:rsidRPr="000F5419">
          <w:rPr>
            <w:rStyle w:val="Hyperlink"/>
            <w:rFonts w:ascii="Aptos" w:hAnsi="Aptos"/>
            <w:color w:val="D00000"/>
          </w:rPr>
          <w:t>Find Your OSP Contacts page</w:t>
        </w:r>
      </w:hyperlink>
      <w:r w:rsidRPr="000F5419">
        <w:rPr>
          <w:rFonts w:ascii="Aptos" w:hAnsi="Aptos"/>
        </w:rPr>
        <w:t>.</w:t>
      </w:r>
    </w:p>
    <w:p w14:paraId="4B7D3624" w14:textId="77777777" w:rsidR="0051371B" w:rsidRDefault="0051371B" w:rsidP="0051371B">
      <w:pPr>
        <w:spacing w:after="0" w:line="240" w:lineRule="auto"/>
        <w:rPr>
          <w:rFonts w:ascii="Aptos" w:hAnsi="Aptos"/>
        </w:rPr>
      </w:pPr>
    </w:p>
    <w:p w14:paraId="1D92ED8E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Initiating a Change Form in NuRamp</w:t>
      </w:r>
    </w:p>
    <w:p w14:paraId="28B01856" w14:textId="77777777" w:rsidR="0051371B" w:rsidRPr="000F5419" w:rsidRDefault="0051371B" w:rsidP="0051371B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Navigate to the Sponsored Programs section in NuRamp.</w:t>
      </w:r>
    </w:p>
    <w:p w14:paraId="06A2541E" w14:textId="77777777" w:rsidR="0051371B" w:rsidRPr="000F5419" w:rsidRDefault="0051371B" w:rsidP="0051371B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Click the '+' button and select 'Add New Form'.</w:t>
      </w:r>
    </w:p>
    <w:p w14:paraId="1C81B135" w14:textId="77777777" w:rsidR="0051371B" w:rsidRPr="000F5419" w:rsidRDefault="0051371B" w:rsidP="0051371B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Choose 'Start a Personnel Change Request Form'.</w:t>
      </w:r>
    </w:p>
    <w:p w14:paraId="3677FB79" w14:textId="77777777" w:rsidR="0051371B" w:rsidRPr="000F5419" w:rsidRDefault="0051371B" w:rsidP="0051371B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Fill out the form with the following details:</w:t>
      </w:r>
    </w:p>
    <w:p w14:paraId="33F713CB" w14:textId="77777777" w:rsidR="0051371B" w:rsidRPr="000F5419" w:rsidRDefault="0051371B" w:rsidP="0051371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Reason for the request</w:t>
      </w:r>
      <w:r>
        <w:rPr>
          <w:rFonts w:ascii="Aptos" w:hAnsi="Aptos"/>
        </w:rPr>
        <w:t>,</w:t>
      </w:r>
    </w:p>
    <w:p w14:paraId="28BF2D7C" w14:textId="77777777" w:rsidR="0051371B" w:rsidRPr="000F5419" w:rsidRDefault="0051371B" w:rsidP="0051371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Effective date</w:t>
      </w:r>
      <w:r>
        <w:rPr>
          <w:rFonts w:ascii="Aptos" w:hAnsi="Aptos"/>
        </w:rPr>
        <w:t>,</w:t>
      </w:r>
    </w:p>
    <w:p w14:paraId="4940C69D" w14:textId="77777777" w:rsidR="0051371B" w:rsidRPr="000F5419" w:rsidRDefault="0051371B" w:rsidP="0051371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Sponsor communication details</w:t>
      </w:r>
      <w:r>
        <w:rPr>
          <w:rFonts w:ascii="Aptos" w:hAnsi="Aptos"/>
        </w:rPr>
        <w:t>,</w:t>
      </w:r>
    </w:p>
    <w:p w14:paraId="55104356" w14:textId="77777777" w:rsidR="0051371B" w:rsidRPr="000F5419" w:rsidRDefault="0051371B" w:rsidP="0051371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Progress report status</w:t>
      </w:r>
      <w:r>
        <w:rPr>
          <w:rFonts w:ascii="Aptos" w:hAnsi="Aptos"/>
        </w:rPr>
        <w:t>, and</w:t>
      </w:r>
    </w:p>
    <w:p w14:paraId="6BF40CF6" w14:textId="77777777" w:rsidR="0051371B" w:rsidRPr="000F5419" w:rsidRDefault="0051371B" w:rsidP="0051371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Updated personnel and center information</w:t>
      </w:r>
      <w:r>
        <w:rPr>
          <w:rFonts w:ascii="Aptos" w:hAnsi="Aptos"/>
        </w:rPr>
        <w:t>.</w:t>
      </w:r>
    </w:p>
    <w:p w14:paraId="0CA22797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</w:p>
    <w:p w14:paraId="43D586D3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Routing and Review Process</w:t>
      </w:r>
    </w:p>
    <w:p w14:paraId="71A2249E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1. Submit the completed form to initiate review.</w:t>
      </w:r>
    </w:p>
    <w:p w14:paraId="7463A4AD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2. The pre-award team conducts an initial review and may request revisions.</w:t>
      </w:r>
    </w:p>
    <w:p w14:paraId="2DB1749D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3. Once approved, the form enters the routing phase where required signoffs are collected.</w:t>
      </w:r>
    </w:p>
    <w:p w14:paraId="0BD376F1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4. Final review is conducted before the change is officially approved.</w:t>
      </w:r>
    </w:p>
    <w:p w14:paraId="4A86AF1A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</w:p>
    <w:p w14:paraId="2BF85116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Form Numbering and Versioning</w:t>
      </w:r>
    </w:p>
    <w:p w14:paraId="704B8E42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Each change form is assigned a version number and a suffix (e.g., '-01', '-C') to distinguish it from the original routing form. This ensures historical data integrity and reproducibility in reporting.</w:t>
      </w:r>
    </w:p>
    <w:p w14:paraId="1D9D6EF1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</w:p>
    <w:p w14:paraId="3BB5DBDB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Reporting Features</w:t>
      </w:r>
    </w:p>
    <w:p w14:paraId="4AC04543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Reports now include an 'as-of-date' field to view data as of a specific date.</w:t>
      </w:r>
    </w:p>
    <w:p w14:paraId="4D2DF9F9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>Change forms can be tracked using new reporting tools available in NuRamp.</w:t>
      </w:r>
    </w:p>
    <w:p w14:paraId="77DBAF1A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</w:p>
    <w:p w14:paraId="41D97CFE" w14:textId="77777777" w:rsidR="0051371B" w:rsidRPr="000F5419" w:rsidRDefault="0051371B" w:rsidP="0051371B">
      <w:pPr>
        <w:pStyle w:val="Heading2"/>
        <w:spacing w:before="0" w:after="0" w:line="240" w:lineRule="auto"/>
        <w:rPr>
          <w:rFonts w:ascii="Aptos" w:hAnsi="Aptos"/>
          <w:color w:val="auto"/>
        </w:rPr>
      </w:pPr>
      <w:r w:rsidRPr="000F5419">
        <w:rPr>
          <w:rFonts w:ascii="Aptos" w:hAnsi="Aptos"/>
          <w:color w:val="auto"/>
        </w:rPr>
        <w:t>Support</w:t>
      </w:r>
    </w:p>
    <w:p w14:paraId="4F9D028D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 xml:space="preserve">For assistance in determining whether a key personnel change form is needed or questions about the content of the form, reach out to your department’s assigned Pre-Award Coordinator or to the </w:t>
      </w:r>
      <w:hyperlink r:id="rId7" w:history="1">
        <w:r w:rsidRPr="000F5419">
          <w:rPr>
            <w:rStyle w:val="Hyperlink"/>
            <w:rFonts w:ascii="Aptos" w:hAnsi="Aptos"/>
            <w:color w:val="D00000"/>
          </w:rPr>
          <w:t>Pre-Award team email</w:t>
        </w:r>
      </w:hyperlink>
      <w:r w:rsidRPr="000F5419">
        <w:rPr>
          <w:rFonts w:ascii="Aptos" w:hAnsi="Aptos"/>
        </w:rPr>
        <w:t xml:space="preserve">. If you do not know your assigned coordinator, you can look up their name and contact information on the </w:t>
      </w:r>
      <w:hyperlink r:id="rId8" w:history="1">
        <w:r w:rsidRPr="000F5419">
          <w:rPr>
            <w:rStyle w:val="Hyperlink"/>
            <w:rFonts w:ascii="Aptos" w:hAnsi="Aptos"/>
            <w:color w:val="D00000"/>
          </w:rPr>
          <w:t>Find Your OSP Contacts page</w:t>
        </w:r>
      </w:hyperlink>
      <w:r w:rsidRPr="000F5419">
        <w:rPr>
          <w:rFonts w:ascii="Aptos" w:hAnsi="Aptos"/>
        </w:rPr>
        <w:t>.</w:t>
      </w:r>
    </w:p>
    <w:p w14:paraId="5577B2BD" w14:textId="77777777" w:rsidR="0051371B" w:rsidRPr="000F5419" w:rsidRDefault="0051371B" w:rsidP="0051371B">
      <w:pPr>
        <w:spacing w:after="0" w:line="240" w:lineRule="auto"/>
        <w:rPr>
          <w:rFonts w:ascii="Aptos" w:hAnsi="Aptos"/>
        </w:rPr>
      </w:pPr>
    </w:p>
    <w:p w14:paraId="0DB779D2" w14:textId="7B0CF54B" w:rsidR="008D4485" w:rsidRPr="0051371B" w:rsidRDefault="0051371B" w:rsidP="0051371B">
      <w:pPr>
        <w:spacing w:after="0" w:line="240" w:lineRule="auto"/>
        <w:rPr>
          <w:rFonts w:ascii="Aptos" w:hAnsi="Aptos"/>
        </w:rPr>
      </w:pPr>
      <w:r w:rsidRPr="000F5419">
        <w:rPr>
          <w:rFonts w:ascii="Aptos" w:hAnsi="Aptos"/>
        </w:rPr>
        <w:t xml:space="preserve">For technical issues, contact the </w:t>
      </w:r>
      <w:hyperlink r:id="rId9" w:history="1">
        <w:r w:rsidRPr="000F5419">
          <w:rPr>
            <w:rStyle w:val="Hyperlink"/>
            <w:rFonts w:ascii="Aptos" w:hAnsi="Aptos"/>
            <w:color w:val="D00000"/>
          </w:rPr>
          <w:t>NuRamp OSP support email</w:t>
        </w:r>
      </w:hyperlink>
      <w:r w:rsidRPr="000F5419">
        <w:rPr>
          <w:rFonts w:ascii="Aptos" w:hAnsi="Aptos"/>
        </w:rPr>
        <w:t>.</w:t>
      </w:r>
    </w:p>
    <w:sectPr w:rsidR="008D4485" w:rsidRPr="0051371B" w:rsidSect="00513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9DD"/>
    <w:multiLevelType w:val="hybridMultilevel"/>
    <w:tmpl w:val="D784913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FFFFFFFF" w:tentative="1">
      <w:start w:val="1"/>
      <w:numFmt w:val="lowerLetter"/>
      <w:lvlText w:val="%2."/>
      <w:lvlJc w:val="left"/>
      <w:pPr>
        <w:ind w:left="1490" w:hanging="360"/>
      </w:pPr>
    </w:lvl>
    <w:lvl w:ilvl="2" w:tplc="FFFFFFFF" w:tentative="1">
      <w:start w:val="1"/>
      <w:numFmt w:val="lowerRoman"/>
      <w:lvlText w:val="%3."/>
      <w:lvlJc w:val="right"/>
      <w:pPr>
        <w:ind w:left="2210" w:hanging="180"/>
      </w:pPr>
    </w:lvl>
    <w:lvl w:ilvl="3" w:tplc="FFFFFFFF" w:tentative="1">
      <w:start w:val="1"/>
      <w:numFmt w:val="decimal"/>
      <w:lvlText w:val="%4."/>
      <w:lvlJc w:val="left"/>
      <w:pPr>
        <w:ind w:left="2930" w:hanging="360"/>
      </w:pPr>
    </w:lvl>
    <w:lvl w:ilvl="4" w:tplc="FFFFFFFF" w:tentative="1">
      <w:start w:val="1"/>
      <w:numFmt w:val="lowerLetter"/>
      <w:lvlText w:val="%5."/>
      <w:lvlJc w:val="left"/>
      <w:pPr>
        <w:ind w:left="3650" w:hanging="360"/>
      </w:pPr>
    </w:lvl>
    <w:lvl w:ilvl="5" w:tplc="FFFFFFFF" w:tentative="1">
      <w:start w:val="1"/>
      <w:numFmt w:val="lowerRoman"/>
      <w:lvlText w:val="%6."/>
      <w:lvlJc w:val="right"/>
      <w:pPr>
        <w:ind w:left="4370" w:hanging="180"/>
      </w:pPr>
    </w:lvl>
    <w:lvl w:ilvl="6" w:tplc="FFFFFFFF" w:tentative="1">
      <w:start w:val="1"/>
      <w:numFmt w:val="decimal"/>
      <w:lvlText w:val="%7."/>
      <w:lvlJc w:val="left"/>
      <w:pPr>
        <w:ind w:left="5090" w:hanging="360"/>
      </w:pPr>
    </w:lvl>
    <w:lvl w:ilvl="7" w:tplc="FFFFFFFF" w:tentative="1">
      <w:start w:val="1"/>
      <w:numFmt w:val="lowerLetter"/>
      <w:lvlText w:val="%8."/>
      <w:lvlJc w:val="left"/>
      <w:pPr>
        <w:ind w:left="5810" w:hanging="360"/>
      </w:pPr>
    </w:lvl>
    <w:lvl w:ilvl="8" w:tplc="FFFFFFFF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32B20D95"/>
    <w:multiLevelType w:val="hybridMultilevel"/>
    <w:tmpl w:val="8D963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06458">
    <w:abstractNumId w:val="1"/>
  </w:num>
  <w:num w:numId="2" w16cid:durableId="173454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1B"/>
    <w:rsid w:val="0051371B"/>
    <w:rsid w:val="008D4485"/>
    <w:rsid w:val="00974638"/>
    <w:rsid w:val="00B018EE"/>
    <w:rsid w:val="00BB1401"/>
    <w:rsid w:val="00C05C89"/>
    <w:rsid w:val="00C4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5767D"/>
  <w15:chartTrackingRefBased/>
  <w15:docId w15:val="{45E87ABD-B013-4B0E-AED6-7917F6C0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71B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3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3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3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7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37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unl.edu/sponsoredprograms/find-your-osp-contacts/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osp-preaward@unl.edu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earch.unl.edu/sponsoredprograms/find-your-osp-contacts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sp-preaward@unl.ed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uramp-osp@unl.ed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D1E5AA0A46744891C629D05E91CEA" ma:contentTypeVersion="14" ma:contentTypeDescription="Create a new document." ma:contentTypeScope="" ma:versionID="afeff66d7c033152b5d779312c1fe5e6">
  <xsd:schema xmlns:xsd="http://www.w3.org/2001/XMLSchema" xmlns:xs="http://www.w3.org/2001/XMLSchema" xmlns:p="http://schemas.microsoft.com/office/2006/metadata/properties" xmlns:ns2="9ecbfce3-2432-4694-a443-850d9aaf020b" targetNamespace="http://schemas.microsoft.com/office/2006/metadata/properties" ma:root="true" ma:fieldsID="2444d7f4eb1a6bd3cba9751f322e22b3" ns2:_="">
    <xsd:import namespace="9ecbfce3-2432-4694-a443-850d9aaf02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bfce3-2432-4694-a443-850d9aaf0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bfce3-2432-4694-a443-850d9aaf02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841CCA-6E72-4C4B-9B69-F920A1B7FF1C}"/>
</file>

<file path=customXml/itemProps2.xml><?xml version="1.0" encoding="utf-8"?>
<ds:datastoreItem xmlns:ds="http://schemas.openxmlformats.org/officeDocument/2006/customXml" ds:itemID="{444E96AE-5CE0-45F0-AE1B-9E0F900FCF0F}"/>
</file>

<file path=customXml/itemProps3.xml><?xml version="1.0" encoding="utf-8"?>
<ds:datastoreItem xmlns:ds="http://schemas.openxmlformats.org/officeDocument/2006/customXml" ds:itemID="{3EF79F2E-2D66-4ABF-AF53-339B491A6B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2206</Characters>
  <Application>Microsoft Office Word</Application>
  <DocSecurity>2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Koeber</dc:creator>
  <cp:keywords/>
  <dc:description/>
  <cp:lastModifiedBy>Andrea Koeber</cp:lastModifiedBy>
  <cp:revision>2</cp:revision>
  <dcterms:created xsi:type="dcterms:W3CDTF">2026-04-02T16:39:00Z</dcterms:created>
  <dcterms:modified xsi:type="dcterms:W3CDTF">2026-04-02T16:42:00Z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0x01010074ED1E5AA0A46744891C629D05E91CEA</vt:lpwstr>
  </property>
</Properties>
</file>