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DE04" w14:textId="7052A685" w:rsidR="00F7708E" w:rsidRPr="00D60187" w:rsidRDefault="00F7708E" w:rsidP="00F7708E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0187">
        <w:rPr>
          <w:rFonts w:ascii="Times New Roman" w:hAnsi="Times New Roman" w:cs="Times New Roman"/>
          <w:b/>
          <w:bCs/>
          <w:sz w:val="20"/>
          <w:szCs w:val="20"/>
          <w:u w:val="single"/>
        </w:rPr>
        <w:t>Acquisitions Plan</w:t>
      </w:r>
    </w:p>
    <w:p w14:paraId="3FD40D03" w14:textId="723F2BD3" w:rsidR="00F7708E" w:rsidRPr="00D60187" w:rsidRDefault="00F7708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60187">
        <w:rPr>
          <w:rFonts w:ascii="Times New Roman" w:hAnsi="Times New Roman" w:cs="Times New Roman"/>
          <w:b/>
          <w:bCs/>
          <w:sz w:val="20"/>
          <w:szCs w:val="20"/>
        </w:rPr>
        <w:t>Description</w:t>
      </w:r>
    </w:p>
    <w:p w14:paraId="4CAD0192" w14:textId="23188788" w:rsidR="00F7708E" w:rsidRPr="00D60187" w:rsidRDefault="00F7708E">
      <w:pPr>
        <w:rPr>
          <w:rFonts w:ascii="Times New Roman" w:hAnsi="Times New Roman" w:cs="Times New Roman"/>
          <w:sz w:val="20"/>
          <w:szCs w:val="20"/>
        </w:rPr>
      </w:pPr>
      <w:r w:rsidRPr="00D60187">
        <w:rPr>
          <w:rFonts w:ascii="Times New Roman" w:hAnsi="Times New Roman" w:cs="Times New Roman"/>
          <w:sz w:val="20"/>
          <w:szCs w:val="20"/>
        </w:rPr>
        <w:t>In project management, an acquisition plan is a document that outlines the strategy for managing and accomplishing an acquisition. The plan documents the approach to satisfy policy requirements, optimize resources, and fill the need for a proposed acquisition.</w:t>
      </w:r>
    </w:p>
    <w:p w14:paraId="4CFD6D43" w14:textId="6F15B8A1" w:rsidR="00F7708E" w:rsidRPr="00D60187" w:rsidRDefault="00F7708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60187">
        <w:rPr>
          <w:rFonts w:ascii="Times New Roman" w:hAnsi="Times New Roman" w:cs="Times New Roman"/>
          <w:b/>
          <w:bCs/>
          <w:sz w:val="20"/>
          <w:szCs w:val="20"/>
        </w:rPr>
        <w:t>Example</w:t>
      </w:r>
    </w:p>
    <w:p w14:paraId="0295C1DB" w14:textId="2FFD5182" w:rsidR="00D60187" w:rsidRPr="00D60187" w:rsidRDefault="00D60187" w:rsidP="00D6018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</w:pP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Purchases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made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by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Project P&amp;R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will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be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executed through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a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UNL</w:t>
      </w:r>
      <w:r w:rsidRPr="00D60187">
        <w:rPr>
          <w:rFonts w:ascii="Times New Roman" w:eastAsia="Times New Roman" w:hAnsi="Times New Roman" w:cs="Times New Roman"/>
          <w:spacing w:val="-4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purchasing card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or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eSHOP.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eSHOP is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UNL’s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electronic</w:t>
      </w:r>
      <w:r w:rsidRPr="00D60187">
        <w:rPr>
          <w:rFonts w:ascii="Times New Roman" w:eastAsia="Times New Roman" w:hAnsi="Times New Roman" w:cs="Times New Roman"/>
          <w:spacing w:val="55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purchasing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system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that</w:t>
      </w:r>
      <w:r w:rsidRPr="00D60187">
        <w:rPr>
          <w:rFonts w:ascii="Times New Roman" w:eastAsia="Times New Roman" w:hAnsi="Times New Roman" w:cs="Times New Roman"/>
          <w:spacing w:val="60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supports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purchase</w:t>
      </w:r>
      <w:r w:rsidRPr="00D60187">
        <w:rPr>
          <w:rFonts w:ascii="Times New Roman" w:eastAsia="Times New Roman" w:hAnsi="Times New Roman" w:cs="Times New Roman"/>
          <w:spacing w:val="59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visibility,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efficiency,</w:t>
      </w:r>
      <w:r w:rsidRPr="00D60187">
        <w:rPr>
          <w:rFonts w:ascii="Times New Roman" w:eastAsia="Times New Roman" w:hAnsi="Times New Roman" w:cs="Times New Roman"/>
          <w:spacing w:val="60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spacing w:val="-5"/>
          <w:kern w:val="0"/>
          <w:position w:val="-1"/>
          <w:sz w:val="20"/>
          <w:szCs w:val="20"/>
          <w14:ligatures w14:val="none"/>
        </w:rPr>
        <w:t>and compliance. eSHOP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streamlines</w:t>
      </w:r>
      <w:r w:rsidRPr="00D60187">
        <w:rPr>
          <w:rFonts w:ascii="Times New Roman" w:eastAsia="Times New Roman" w:hAnsi="Times New Roman" w:cs="Times New Roman"/>
          <w:spacing w:val="-4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the</w:t>
      </w:r>
      <w:r w:rsidRPr="00D60187">
        <w:rPr>
          <w:rFonts w:ascii="Times New Roman" w:eastAsia="Times New Roman" w:hAnsi="Times New Roman" w:cs="Times New Roman"/>
          <w:spacing w:val="-5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ordering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process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with an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electronic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workflow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that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allows for transparency and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provides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approval for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purchases before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funds are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committed.</w:t>
      </w:r>
      <w:commentRangeStart w:id="0"/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Financial Specialists</w:t>
      </w:r>
      <w:commentRangeEnd w:id="0"/>
      <w:r>
        <w:rPr>
          <w:rStyle w:val="CommentReference"/>
        </w:rPr>
        <w:commentReference w:id="0"/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will have final approval for all eSHOP purchases. A purchasing card will be utilized when a vendor is not available in eSHOP or if the purchase process needs to be expedited.</w:t>
      </w:r>
    </w:p>
    <w:p w14:paraId="10B24CEA" w14:textId="0772AE59" w:rsidR="00D60187" w:rsidRPr="00D60187" w:rsidRDefault="00D6018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1130"/>
        <w:gridCol w:w="1832"/>
        <w:gridCol w:w="2919"/>
        <w:gridCol w:w="1221"/>
        <w:gridCol w:w="1345"/>
      </w:tblGrid>
      <w:tr w:rsidR="00F7708E" w:rsidRPr="00D60187" w14:paraId="2FC1D5C9" w14:textId="77777777" w:rsidTr="00F7708E">
        <w:trPr>
          <w:trHeight w:val="300"/>
        </w:trPr>
        <w:tc>
          <w:tcPr>
            <w:tcW w:w="903" w:type="dxa"/>
            <w:hideMark/>
          </w:tcPr>
          <w:p w14:paraId="5A2A80E6" w14:textId="77777777" w:rsidR="00F7708E" w:rsidRPr="00D60187" w:rsidRDefault="00F7708E" w:rsidP="00F77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WBS</w:t>
            </w:r>
          </w:p>
        </w:tc>
        <w:tc>
          <w:tcPr>
            <w:tcW w:w="1130" w:type="dxa"/>
            <w:hideMark/>
          </w:tcPr>
          <w:p w14:paraId="2B9FCEC6" w14:textId="77777777" w:rsidR="00F7708E" w:rsidRPr="00D60187" w:rsidRDefault="00F7708E" w:rsidP="00F77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832" w:type="dxa"/>
            <w:hideMark/>
          </w:tcPr>
          <w:p w14:paraId="2CCC45E4" w14:textId="77777777" w:rsidR="00F7708E" w:rsidRPr="00D60187" w:rsidRDefault="00F7708E" w:rsidP="00F77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19" w:type="dxa"/>
            <w:hideMark/>
          </w:tcPr>
          <w:p w14:paraId="33A20C01" w14:textId="77777777" w:rsidR="00F7708E" w:rsidRPr="00D60187" w:rsidRDefault="00F7708E" w:rsidP="00F77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Estimated Date</w:t>
            </w:r>
          </w:p>
        </w:tc>
        <w:tc>
          <w:tcPr>
            <w:tcW w:w="1221" w:type="dxa"/>
            <w:hideMark/>
          </w:tcPr>
          <w:p w14:paraId="6AB34379" w14:textId="77777777" w:rsidR="00F7708E" w:rsidRPr="00D60187" w:rsidRDefault="00F7708E" w:rsidP="00F77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Actual Date</w:t>
            </w:r>
          </w:p>
        </w:tc>
        <w:tc>
          <w:tcPr>
            <w:tcW w:w="1345" w:type="dxa"/>
            <w:hideMark/>
          </w:tcPr>
          <w:p w14:paraId="7A30733D" w14:textId="77777777" w:rsidR="00F7708E" w:rsidRPr="00D60187" w:rsidRDefault="00F7708E" w:rsidP="00F77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</w:t>
            </w:r>
          </w:p>
        </w:tc>
      </w:tr>
      <w:tr w:rsidR="00F7708E" w:rsidRPr="00D60187" w14:paraId="396C6556" w14:textId="77777777" w:rsidTr="00F7708E">
        <w:trPr>
          <w:trHeight w:val="719"/>
        </w:trPr>
        <w:tc>
          <w:tcPr>
            <w:tcW w:w="903" w:type="dxa"/>
            <w:hideMark/>
          </w:tcPr>
          <w:p w14:paraId="3A3345C7" w14:textId="164002EB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 2.1</w:t>
            </w:r>
          </w:p>
        </w:tc>
        <w:tc>
          <w:tcPr>
            <w:tcW w:w="1130" w:type="dxa"/>
            <w:hideMark/>
          </w:tcPr>
          <w:p w14:paraId="5C08C140" w14:textId="1547722B" w:rsidR="00F7708E" w:rsidRPr="00D60187" w:rsidRDefault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Data Server</w:t>
            </w:r>
          </w:p>
        </w:tc>
        <w:tc>
          <w:tcPr>
            <w:tcW w:w="1832" w:type="dxa"/>
            <w:hideMark/>
          </w:tcPr>
          <w:p w14:paraId="56EAABE9" w14:textId="2EBC84A4" w:rsidR="00F7708E" w:rsidRPr="00D60187" w:rsidRDefault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Data server for real time collection and dissemination.</w:t>
            </w:r>
          </w:p>
        </w:tc>
        <w:tc>
          <w:tcPr>
            <w:tcW w:w="2919" w:type="dxa"/>
            <w:hideMark/>
          </w:tcPr>
          <w:p w14:paraId="03D1E68F" w14:textId="342D78FE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• Order: 09/30/2025</w:t>
            </w:r>
            <w:r w:rsidRPr="00D60187">
              <w:rPr>
                <w:rFonts w:ascii="Times New Roman" w:hAnsi="Times New Roman" w:cs="Times New Roman"/>
                <w:sz w:val="20"/>
                <w:szCs w:val="20"/>
              </w:rPr>
              <w:br/>
              <w:t>• Shipped: 10/15/2025</w:t>
            </w:r>
          </w:p>
        </w:tc>
        <w:tc>
          <w:tcPr>
            <w:tcW w:w="1221" w:type="dxa"/>
            <w:hideMark/>
          </w:tcPr>
          <w:p w14:paraId="2686B86B" w14:textId="09E0E2D7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TBD - Quote obtained</w:t>
            </w:r>
          </w:p>
        </w:tc>
        <w:tc>
          <w:tcPr>
            <w:tcW w:w="1345" w:type="dxa"/>
            <w:hideMark/>
          </w:tcPr>
          <w:p w14:paraId="195DAAC1" w14:textId="1A6F79AF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 xml:space="preserve"> $       30,000 </w:t>
            </w:r>
          </w:p>
        </w:tc>
      </w:tr>
      <w:tr w:rsidR="00F7708E" w:rsidRPr="00D60187" w14:paraId="25818E06" w14:textId="77777777" w:rsidTr="00F7708E">
        <w:trPr>
          <w:trHeight w:val="926"/>
        </w:trPr>
        <w:tc>
          <w:tcPr>
            <w:tcW w:w="903" w:type="dxa"/>
            <w:hideMark/>
          </w:tcPr>
          <w:p w14:paraId="0E786910" w14:textId="324FBB2E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 3.1</w:t>
            </w:r>
          </w:p>
        </w:tc>
        <w:tc>
          <w:tcPr>
            <w:tcW w:w="1130" w:type="dxa"/>
            <w:hideMark/>
          </w:tcPr>
          <w:p w14:paraId="3C6355F7" w14:textId="413CD6F5" w:rsidR="00F7708E" w:rsidRPr="00D60187" w:rsidRDefault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Sensor Design</w:t>
            </w:r>
          </w:p>
        </w:tc>
        <w:tc>
          <w:tcPr>
            <w:tcW w:w="1832" w:type="dxa"/>
            <w:hideMark/>
          </w:tcPr>
          <w:p w14:paraId="49E5C5B0" w14:textId="414052ED" w:rsidR="00F7708E" w:rsidRPr="00D60187" w:rsidRDefault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Sensors designed, produced, and shipped.</w:t>
            </w:r>
          </w:p>
        </w:tc>
        <w:tc>
          <w:tcPr>
            <w:tcW w:w="2919" w:type="dxa"/>
            <w:hideMark/>
          </w:tcPr>
          <w:p w14:paraId="0EDDCC6E" w14:textId="1607C9B5" w:rsidR="00F7708E" w:rsidRPr="00D60187" w:rsidRDefault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• Contract Executed:03/15/2025</w:t>
            </w:r>
            <w:r w:rsidRPr="00D60187">
              <w:rPr>
                <w:rFonts w:ascii="Times New Roman" w:hAnsi="Times New Roman" w:cs="Times New Roman"/>
                <w:sz w:val="20"/>
                <w:szCs w:val="20"/>
              </w:rPr>
              <w:br/>
              <w:t>• Production: 09/30/2025</w:t>
            </w:r>
            <w:r w:rsidRPr="00D60187">
              <w:rPr>
                <w:rFonts w:ascii="Times New Roman" w:hAnsi="Times New Roman" w:cs="Times New Roman"/>
                <w:sz w:val="20"/>
                <w:szCs w:val="20"/>
              </w:rPr>
              <w:br/>
              <w:t>• Shipped: 10/15/2025</w:t>
            </w:r>
          </w:p>
        </w:tc>
        <w:tc>
          <w:tcPr>
            <w:tcW w:w="1221" w:type="dxa"/>
            <w:hideMark/>
          </w:tcPr>
          <w:p w14:paraId="6DF8431E" w14:textId="77777777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TBD - Quote obtained</w:t>
            </w:r>
          </w:p>
        </w:tc>
        <w:tc>
          <w:tcPr>
            <w:tcW w:w="1345" w:type="dxa"/>
            <w:hideMark/>
          </w:tcPr>
          <w:p w14:paraId="6833C7B6" w14:textId="77777777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 xml:space="preserve"> $ 11,790,000 </w:t>
            </w:r>
          </w:p>
        </w:tc>
      </w:tr>
      <w:tr w:rsidR="00F7708E" w:rsidRPr="00D60187" w14:paraId="0DDD4EF7" w14:textId="77777777" w:rsidTr="00F7708E">
        <w:trPr>
          <w:trHeight w:val="1200"/>
        </w:trPr>
        <w:tc>
          <w:tcPr>
            <w:tcW w:w="903" w:type="dxa"/>
            <w:hideMark/>
          </w:tcPr>
          <w:p w14:paraId="57994B0B" w14:textId="009B56E9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 3.4</w:t>
            </w:r>
          </w:p>
        </w:tc>
        <w:tc>
          <w:tcPr>
            <w:tcW w:w="1130" w:type="dxa"/>
            <w:hideMark/>
          </w:tcPr>
          <w:p w14:paraId="2EE0DB3C" w14:textId="3C65F73D" w:rsidR="00F7708E" w:rsidRPr="00D60187" w:rsidRDefault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On-line Learning Modules</w:t>
            </w:r>
          </w:p>
        </w:tc>
        <w:tc>
          <w:tcPr>
            <w:tcW w:w="1832" w:type="dxa"/>
            <w:hideMark/>
          </w:tcPr>
          <w:p w14:paraId="03475867" w14:textId="3424BCDB" w:rsidR="00F7708E" w:rsidRPr="00D60187" w:rsidRDefault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On-line learning module design and launch.</w:t>
            </w:r>
          </w:p>
        </w:tc>
        <w:tc>
          <w:tcPr>
            <w:tcW w:w="2919" w:type="dxa"/>
            <w:hideMark/>
          </w:tcPr>
          <w:p w14:paraId="63172575" w14:textId="6F008303" w:rsidR="00F7708E" w:rsidRPr="00D60187" w:rsidRDefault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• Contract Executed: 04/01/2025</w:t>
            </w:r>
            <w:r w:rsidRPr="00D60187">
              <w:rPr>
                <w:rFonts w:ascii="Times New Roman" w:hAnsi="Times New Roman" w:cs="Times New Roman"/>
                <w:sz w:val="20"/>
                <w:szCs w:val="20"/>
              </w:rPr>
              <w:br/>
              <w:t>• Virtual Modules Created: 11/30/2025</w:t>
            </w:r>
          </w:p>
        </w:tc>
        <w:tc>
          <w:tcPr>
            <w:tcW w:w="1221" w:type="dxa"/>
            <w:hideMark/>
          </w:tcPr>
          <w:p w14:paraId="0A04E2A2" w14:textId="77777777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TBD - Quote obtained</w:t>
            </w:r>
          </w:p>
        </w:tc>
        <w:tc>
          <w:tcPr>
            <w:tcW w:w="1345" w:type="dxa"/>
            <w:hideMark/>
          </w:tcPr>
          <w:p w14:paraId="78772542" w14:textId="77777777" w:rsidR="00F7708E" w:rsidRPr="00D60187" w:rsidRDefault="00F7708E" w:rsidP="00F7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 xml:space="preserve"> $       40,000 </w:t>
            </w:r>
          </w:p>
        </w:tc>
      </w:tr>
    </w:tbl>
    <w:p w14:paraId="7F69BCBD" w14:textId="77777777" w:rsidR="00F7708E" w:rsidRPr="00D60187" w:rsidRDefault="00F7708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7382"/>
      </w:tblGrid>
      <w:tr w:rsidR="00D60187" w:rsidRPr="00D60187" w14:paraId="6994D803" w14:textId="77777777" w:rsidTr="00D60187">
        <w:trPr>
          <w:trHeight w:val="228"/>
        </w:trPr>
        <w:tc>
          <w:tcPr>
            <w:tcW w:w="9360" w:type="dxa"/>
            <w:gridSpan w:val="2"/>
            <w:shd w:val="clear" w:color="auto" w:fill="auto"/>
          </w:tcPr>
          <w:p w14:paraId="24CD0DBD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before="15" w:after="0" w:line="194" w:lineRule="exact"/>
              <w:ind w:right="3398"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UNL</w:t>
            </w:r>
            <w:r w:rsidRPr="00D60187">
              <w:rPr>
                <w:rFonts w:ascii="Times New Roman" w:eastAsia="Times New Roman" w:hAnsi="Times New Roman" w:cs="Times New Roman"/>
                <w:b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b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Thresholds</w:t>
            </w:r>
          </w:p>
        </w:tc>
      </w:tr>
      <w:tr w:rsidR="00D60187" w:rsidRPr="00D60187" w14:paraId="1039529B" w14:textId="77777777" w:rsidTr="00D60187">
        <w:trPr>
          <w:trHeight w:val="235"/>
        </w:trPr>
        <w:tc>
          <w:tcPr>
            <w:tcW w:w="1978" w:type="dxa"/>
            <w:shd w:val="clear" w:color="auto" w:fill="auto"/>
          </w:tcPr>
          <w:p w14:paraId="0E2FC874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before="18" w:after="0" w:line="197" w:lineRule="exact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Dollar</w:t>
            </w:r>
            <w:r w:rsidRPr="00D60187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Amount</w:t>
            </w:r>
          </w:p>
        </w:tc>
        <w:tc>
          <w:tcPr>
            <w:tcW w:w="7382" w:type="dxa"/>
            <w:shd w:val="clear" w:color="auto" w:fill="auto"/>
          </w:tcPr>
          <w:p w14:paraId="5A29CA0E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before="18" w:after="0" w:line="197" w:lineRule="exact"/>
              <w:ind w:right="2642" w:hanging="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Who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can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make</w:t>
            </w:r>
            <w:r w:rsidRPr="00D6018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purchase</w:t>
            </w:r>
          </w:p>
        </w:tc>
      </w:tr>
      <w:tr w:rsidR="00D60187" w:rsidRPr="00D60187" w14:paraId="6EF401BD" w14:textId="77777777" w:rsidTr="00D60187">
        <w:trPr>
          <w:trHeight w:val="399"/>
        </w:trPr>
        <w:tc>
          <w:tcPr>
            <w:tcW w:w="1978" w:type="dxa"/>
          </w:tcPr>
          <w:p w14:paraId="0222BDC8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before="140"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$0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D60187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$4,999</w:t>
            </w:r>
          </w:p>
        </w:tc>
        <w:tc>
          <w:tcPr>
            <w:tcW w:w="7382" w:type="dxa"/>
          </w:tcPr>
          <w:p w14:paraId="26BE55F3" w14:textId="0FF2AD6A" w:rsidR="00D60187" w:rsidRPr="00D60187" w:rsidRDefault="00D60187" w:rsidP="00D60187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17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Departments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can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make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purchases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(PM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and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applicable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PI)</w:t>
            </w:r>
          </w:p>
        </w:tc>
      </w:tr>
      <w:tr w:rsidR="00D60187" w:rsidRPr="00D60187" w14:paraId="05C232AC" w14:textId="77777777" w:rsidTr="00D60187">
        <w:trPr>
          <w:trHeight w:val="973"/>
        </w:trPr>
        <w:tc>
          <w:tcPr>
            <w:tcW w:w="1978" w:type="dxa"/>
          </w:tcPr>
          <w:p w14:paraId="21F3A2A4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AB329E6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before="129"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$5,000</w:t>
            </w:r>
            <w:r w:rsidRPr="00D60187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D60187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$9,999*</w:t>
            </w:r>
          </w:p>
        </w:tc>
        <w:tc>
          <w:tcPr>
            <w:tcW w:w="7382" w:type="dxa"/>
          </w:tcPr>
          <w:p w14:paraId="665B187F" w14:textId="2786739A" w:rsidR="00D60187" w:rsidRPr="00D60187" w:rsidRDefault="00D60187" w:rsidP="00D60187">
            <w:pPr>
              <w:widowControl w:val="0"/>
              <w:numPr>
                <w:ilvl w:val="0"/>
                <w:numId w:val="2"/>
              </w:numPr>
              <w:tabs>
                <w:tab w:val="left" w:pos="90"/>
              </w:tabs>
              <w:suppressAutoHyphens/>
              <w:autoSpaceDE w:val="0"/>
              <w:autoSpaceDN w:val="0"/>
              <w:spacing w:before="132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Departments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can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make</w:t>
            </w:r>
            <w:r w:rsidRPr="00D60187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purchases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but</w:t>
            </w:r>
            <w:r w:rsidRPr="00D60187">
              <w:rPr>
                <w:rFonts w:ascii="Times New Roman" w:eastAsia="Times New Roman" w:hAnsi="Times New Roman" w:cs="Times New Roman"/>
                <w:spacing w:val="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encouraged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obtain</w:t>
            </w:r>
            <w:r w:rsidRPr="00D60187">
              <w:rPr>
                <w:rFonts w:ascii="Times New Roman" w:eastAsia="Times New Roman" w:hAnsi="Times New Roman" w:cs="Times New Roman"/>
                <w:spacing w:val="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competitive</w:t>
            </w:r>
            <w:r w:rsidRPr="00D60187">
              <w:rPr>
                <w:rFonts w:ascii="Times New Roman" w:eastAsia="Times New Roman" w:hAnsi="Times New Roman" w:cs="Times New Roman"/>
                <w:spacing w:val="18"/>
                <w:kern w:val="0"/>
                <w:sz w:val="20"/>
                <w:szCs w:val="20"/>
                <w14:ligatures w14:val="none"/>
              </w:rPr>
              <w:t xml:space="preserve">     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quotes</w:t>
            </w:r>
          </w:p>
          <w:p w14:paraId="4FC7A5F7" w14:textId="77777777" w:rsidR="00D60187" w:rsidRPr="00D60187" w:rsidRDefault="00D60187" w:rsidP="00D60187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31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Quotes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should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attached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eSHOP/SAP</w:t>
            </w:r>
          </w:p>
          <w:p w14:paraId="3936C8CD" w14:textId="77777777" w:rsidR="00D60187" w:rsidRPr="00D60187" w:rsidRDefault="00D60187" w:rsidP="00D60187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34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D60187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this</w:t>
            </w:r>
            <w:r w:rsidRPr="00D60187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dollar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range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will</w:t>
            </w:r>
            <w:r w:rsidRPr="00D60187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route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through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</w:t>
            </w:r>
            <w:r w:rsidRPr="00D60187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approval</w:t>
            </w:r>
          </w:p>
        </w:tc>
      </w:tr>
      <w:tr w:rsidR="00D60187" w:rsidRPr="00D60187" w14:paraId="0D3521ED" w14:textId="77777777" w:rsidTr="00D60187">
        <w:trPr>
          <w:trHeight w:val="1725"/>
        </w:trPr>
        <w:tc>
          <w:tcPr>
            <w:tcW w:w="1978" w:type="dxa"/>
          </w:tcPr>
          <w:p w14:paraId="061EADEE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0334D6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00EEA7B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before="5"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7464A5F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$10,000*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$149,999</w:t>
            </w:r>
          </w:p>
        </w:tc>
        <w:tc>
          <w:tcPr>
            <w:tcW w:w="7382" w:type="dxa"/>
          </w:tcPr>
          <w:p w14:paraId="6EA0089C" w14:textId="049A2176" w:rsidR="00D60187" w:rsidRPr="00D60187" w:rsidRDefault="00D60187" w:rsidP="00D60187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130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Departments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contact</w:t>
            </w:r>
            <w:r w:rsidRPr="00D60187">
              <w:rPr>
                <w:rFonts w:ascii="Times New Roman" w:eastAsia="Times New Roman" w:hAnsi="Times New Roman" w:cs="Times New Roman"/>
                <w:spacing w:val="1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spacing w:val="2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Services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with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>need.</w:t>
            </w:r>
          </w:p>
          <w:p w14:paraId="0C772A4F" w14:textId="77777777" w:rsidR="00D60187" w:rsidRPr="00D60187" w:rsidRDefault="00D60187" w:rsidP="00D60187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34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Services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determines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best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method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procurement:</w:t>
            </w:r>
          </w:p>
          <w:p w14:paraId="529EBFE3" w14:textId="77777777" w:rsidR="00D60187" w:rsidRPr="00D60187" w:rsidRDefault="00D60187" w:rsidP="00D60187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33" w:after="0" w:line="240" w:lineRule="auto"/>
              <w:ind w:leftChars="285" w:left="629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</w:t>
            </w:r>
            <w:r w:rsidRPr="00D60187">
              <w:rPr>
                <w:rFonts w:ascii="Times New Roman" w:eastAsia="Times New Roman" w:hAnsi="Times New Roman" w:cs="Times New Roman"/>
                <w:spacing w:val="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(or);</w:t>
            </w:r>
          </w:p>
          <w:p w14:paraId="2F34413B" w14:textId="77777777" w:rsidR="00D60187" w:rsidRPr="00D60187" w:rsidRDefault="00D60187" w:rsidP="00D60187">
            <w:pPr>
              <w:widowControl w:val="0"/>
              <w:numPr>
                <w:ilvl w:val="1"/>
                <w:numId w:val="1"/>
              </w:numPr>
              <w:tabs>
                <w:tab w:val="left" w:pos="270"/>
              </w:tabs>
              <w:suppressAutoHyphens/>
              <w:autoSpaceDE w:val="0"/>
              <w:autoSpaceDN w:val="0"/>
              <w:spacing w:before="32" w:after="0" w:line="240" w:lineRule="auto"/>
              <w:ind w:leftChars="285" w:left="629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Formal</w:t>
            </w:r>
            <w:r w:rsidRPr="00D60187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Bid</w:t>
            </w:r>
          </w:p>
          <w:p w14:paraId="02B73F24" w14:textId="77777777" w:rsidR="00D60187" w:rsidRPr="00D60187" w:rsidRDefault="00D60187" w:rsidP="00D60187">
            <w:pPr>
              <w:widowControl w:val="0"/>
              <w:numPr>
                <w:ilvl w:val="1"/>
                <w:numId w:val="1"/>
              </w:numPr>
              <w:tabs>
                <w:tab w:val="left" w:pos="270"/>
              </w:tabs>
              <w:suppressAutoHyphens/>
              <w:autoSpaceDE w:val="0"/>
              <w:autoSpaceDN w:val="0"/>
              <w:spacing w:before="33" w:after="0" w:line="240" w:lineRule="auto"/>
              <w:ind w:leftChars="285" w:left="629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Competitive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quotes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are</w:t>
            </w:r>
            <w:r w:rsidRPr="00D60187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required</w:t>
            </w:r>
          </w:p>
          <w:p w14:paraId="4AFDFF3A" w14:textId="77777777" w:rsidR="00D60187" w:rsidRPr="00D60187" w:rsidRDefault="00D60187" w:rsidP="00D60187">
            <w:pPr>
              <w:widowControl w:val="0"/>
              <w:numPr>
                <w:ilvl w:val="1"/>
                <w:numId w:val="1"/>
              </w:numPr>
              <w:tabs>
                <w:tab w:val="left" w:pos="270"/>
              </w:tabs>
              <w:suppressAutoHyphens/>
              <w:autoSpaceDE w:val="0"/>
              <w:autoSpaceDN w:val="0"/>
              <w:spacing w:before="31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this</w:t>
            </w:r>
            <w:r w:rsidRPr="00D60187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dollar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range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will</w:t>
            </w:r>
            <w:r w:rsidRPr="00D60187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route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through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</w:t>
            </w:r>
            <w:r w:rsidRPr="00D60187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approval</w:t>
            </w:r>
          </w:p>
        </w:tc>
      </w:tr>
      <w:tr w:rsidR="00D60187" w:rsidRPr="00D60187" w14:paraId="15DF0525" w14:textId="77777777" w:rsidTr="00D60187">
        <w:trPr>
          <w:trHeight w:val="236"/>
        </w:trPr>
        <w:tc>
          <w:tcPr>
            <w:tcW w:w="1978" w:type="dxa"/>
          </w:tcPr>
          <w:p w14:paraId="4A634103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before="19" w:after="0" w:line="197" w:lineRule="exact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$150,000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and</w:t>
            </w:r>
            <w:r w:rsidRPr="00D6018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greater</w:t>
            </w:r>
          </w:p>
        </w:tc>
        <w:tc>
          <w:tcPr>
            <w:tcW w:w="7382" w:type="dxa"/>
          </w:tcPr>
          <w:p w14:paraId="5CC1E79B" w14:textId="77777777" w:rsidR="00D60187" w:rsidRPr="00D60187" w:rsidRDefault="00D60187" w:rsidP="00D60187">
            <w:pPr>
              <w:widowControl w:val="0"/>
              <w:autoSpaceDE w:val="0"/>
              <w:autoSpaceDN w:val="0"/>
              <w:spacing w:before="19" w:after="0" w:line="197" w:lineRule="exact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r w:rsidRPr="00D60187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this dollar</w:t>
            </w:r>
            <w:r w:rsidRPr="00D60187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range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is</w:t>
            </w:r>
            <w:r w:rsidRPr="00D60187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result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of</w:t>
            </w:r>
            <w:r w:rsidRPr="00D60187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formal</w:t>
            </w:r>
            <w:r w:rsidRPr="00D60187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bidding</w:t>
            </w:r>
            <w:r w:rsidRPr="00D60187">
              <w:rPr>
                <w:rFonts w:ascii="Times New Roman" w:eastAsia="Times New Roman" w:hAnsi="Times New Roman" w:cs="Times New Roman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process</w:t>
            </w:r>
          </w:p>
        </w:tc>
      </w:tr>
    </w:tbl>
    <w:p w14:paraId="27D51C22" w14:textId="77777777" w:rsidR="00D60187" w:rsidRPr="00D60187" w:rsidRDefault="00D60187" w:rsidP="00D60187">
      <w:pPr>
        <w:suppressAutoHyphens/>
        <w:spacing w:before="8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14:ligatures w14:val="none"/>
        </w:rPr>
      </w:pPr>
    </w:p>
    <w:p w14:paraId="211BF49A" w14:textId="0ABA216A" w:rsidR="00D60187" w:rsidRDefault="00D60187">
      <w:pPr>
        <w:rPr>
          <w:rFonts w:ascii="Times New Roman" w:hAnsi="Times New Roman" w:cs="Times New Roman"/>
          <w:sz w:val="20"/>
          <w:szCs w:val="20"/>
        </w:rPr>
      </w:pPr>
    </w:p>
    <w:p w14:paraId="21A08666" w14:textId="77777777" w:rsidR="00D60187" w:rsidRDefault="00D601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2AFD481" w14:textId="77777777" w:rsidR="00D60187" w:rsidRDefault="00D60187" w:rsidP="00D6018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Template [Copy and paste into your word document] </w:t>
      </w:r>
    </w:p>
    <w:p w14:paraId="7149F713" w14:textId="77777777" w:rsidR="00D60187" w:rsidRDefault="00D60187" w:rsidP="00D6018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0"/>
          <w:szCs w:val="20"/>
        </w:rPr>
      </w:pPr>
    </w:p>
    <w:p w14:paraId="45915F4B" w14:textId="461D1447" w:rsidR="00C573CD" w:rsidRPr="00C573CD" w:rsidRDefault="00C573CD" w:rsidP="00D6018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573CD">
        <w:rPr>
          <w:rFonts w:ascii="Times New Roman" w:hAnsi="Times New Roman" w:cs="Times New Roman"/>
          <w:b/>
          <w:bCs/>
          <w:sz w:val="20"/>
          <w:szCs w:val="20"/>
        </w:rPr>
        <w:t xml:space="preserve">Acquisitions Plan </w:t>
      </w:r>
    </w:p>
    <w:p w14:paraId="09255139" w14:textId="77777777" w:rsidR="00C573CD" w:rsidRDefault="00C573CD" w:rsidP="00D6018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0"/>
          <w:szCs w:val="20"/>
        </w:rPr>
      </w:pPr>
    </w:p>
    <w:p w14:paraId="013A831B" w14:textId="37942408" w:rsidR="00D60187" w:rsidRPr="00D60187" w:rsidRDefault="00D60187" w:rsidP="00D6018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</w:pP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Purchases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made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by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spacing w:val="-1"/>
            <w:kern w:val="0"/>
            <w:position w:val="-1"/>
            <w:sz w:val="20"/>
            <w:szCs w:val="20"/>
            <w14:ligatures w14:val="none"/>
          </w:rPr>
          <w:id w:val="-1023700892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Pr="00C033AF">
            <w:rPr>
              <w:rFonts w:ascii="Times New Roman" w:eastAsia="Times New Roman" w:hAnsi="Times New Roman" w:cs="Times New Roman"/>
              <w:kern w:val="0"/>
              <w:position w:val="-1"/>
              <w:sz w:val="20"/>
              <w:szCs w:val="20"/>
              <w14:ligatures w14:val="none"/>
            </w:rPr>
            <w:t>[Project Name]</w:t>
          </w:r>
        </w:sdtContent>
      </w:sdt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will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be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executed through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a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UNL</w:t>
      </w:r>
      <w:r w:rsidRPr="00D60187">
        <w:rPr>
          <w:rFonts w:ascii="Times New Roman" w:eastAsia="Times New Roman" w:hAnsi="Times New Roman" w:cs="Times New Roman"/>
          <w:spacing w:val="-4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purchasing card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or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eSHOP.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eSHOP is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UNL’s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electronic</w:t>
      </w:r>
      <w:r w:rsidRPr="00D60187">
        <w:rPr>
          <w:rFonts w:ascii="Times New Roman" w:eastAsia="Times New Roman" w:hAnsi="Times New Roman" w:cs="Times New Roman"/>
          <w:spacing w:val="55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purchasing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system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that</w:t>
      </w:r>
      <w:r w:rsidRPr="00D60187">
        <w:rPr>
          <w:rFonts w:ascii="Times New Roman" w:eastAsia="Times New Roman" w:hAnsi="Times New Roman" w:cs="Times New Roman"/>
          <w:spacing w:val="60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supports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purchase</w:t>
      </w:r>
      <w:r w:rsidRPr="00D60187">
        <w:rPr>
          <w:rFonts w:ascii="Times New Roman" w:eastAsia="Times New Roman" w:hAnsi="Times New Roman" w:cs="Times New Roman"/>
          <w:spacing w:val="59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visibility,</w:t>
      </w:r>
      <w:r w:rsidRPr="00D60187">
        <w:rPr>
          <w:rFonts w:ascii="Times New Roman" w:eastAsia="Times New Roman" w:hAnsi="Times New Roman" w:cs="Times New Roman"/>
          <w:spacing w:val="57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efficiency,</w:t>
      </w:r>
      <w:r w:rsidRPr="00D60187">
        <w:rPr>
          <w:rFonts w:ascii="Times New Roman" w:eastAsia="Times New Roman" w:hAnsi="Times New Roman" w:cs="Times New Roman"/>
          <w:spacing w:val="60"/>
          <w:w w:val="150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spacing w:val="-5"/>
          <w:kern w:val="0"/>
          <w:position w:val="-1"/>
          <w:sz w:val="20"/>
          <w:szCs w:val="20"/>
          <w14:ligatures w14:val="none"/>
        </w:rPr>
        <w:t>and compliance. eSHOP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streamlines</w:t>
      </w:r>
      <w:r w:rsidRPr="00D60187">
        <w:rPr>
          <w:rFonts w:ascii="Times New Roman" w:eastAsia="Times New Roman" w:hAnsi="Times New Roman" w:cs="Times New Roman"/>
          <w:spacing w:val="-4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the</w:t>
      </w:r>
      <w:r w:rsidRPr="00D60187">
        <w:rPr>
          <w:rFonts w:ascii="Times New Roman" w:eastAsia="Times New Roman" w:hAnsi="Times New Roman" w:cs="Times New Roman"/>
          <w:spacing w:val="-5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ordering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process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with an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electronic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workflow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that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allows for transparency and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provides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approval for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purchases before</w:t>
      </w:r>
      <w:r w:rsidRPr="00D60187">
        <w:rPr>
          <w:rFonts w:ascii="Times New Roman" w:eastAsia="Times New Roman" w:hAnsi="Times New Roman" w:cs="Times New Roman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funds are</w:t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committed.</w:t>
      </w:r>
      <w:commentRangeStart w:id="1"/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Financial Specialists</w:t>
      </w:r>
      <w:commentRangeEnd w:id="1"/>
      <w:r>
        <w:rPr>
          <w:rStyle w:val="CommentReference"/>
        </w:rPr>
        <w:commentReference w:id="1"/>
      </w:r>
      <w:r w:rsidRPr="00D60187">
        <w:rPr>
          <w:rFonts w:ascii="Times New Roman" w:eastAsia="Times New Roman" w:hAnsi="Times New Roman" w:cs="Times New Roman"/>
          <w:spacing w:val="-2"/>
          <w:kern w:val="0"/>
          <w:position w:val="-1"/>
          <w:sz w:val="20"/>
          <w:szCs w:val="20"/>
          <w14:ligatures w14:val="none"/>
        </w:rPr>
        <w:t xml:space="preserve"> </w:t>
      </w:r>
      <w:r w:rsidRPr="00D60187"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14:ligatures w14:val="none"/>
        </w:rPr>
        <w:t>will have final approval for all eSHOP purchases. A purchasing card will be utilized when a vendor is not available in eSHOP or if the purchase process needs to be expedited.</w:t>
      </w:r>
    </w:p>
    <w:p w14:paraId="3CC45875" w14:textId="77777777" w:rsidR="00D60187" w:rsidRPr="00D60187" w:rsidRDefault="00D60187" w:rsidP="00D6018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2105"/>
        <w:gridCol w:w="1812"/>
        <w:gridCol w:w="2185"/>
        <w:gridCol w:w="1068"/>
        <w:gridCol w:w="1086"/>
      </w:tblGrid>
      <w:tr w:rsidR="00C573CD" w:rsidRPr="00D60187" w14:paraId="08105BDA" w14:textId="77777777" w:rsidTr="00DC2323">
        <w:trPr>
          <w:trHeight w:val="300"/>
        </w:trPr>
        <w:tc>
          <w:tcPr>
            <w:tcW w:w="903" w:type="dxa"/>
            <w:hideMark/>
          </w:tcPr>
          <w:p w14:paraId="53825C71" w14:textId="77777777" w:rsidR="00D60187" w:rsidRPr="00D60187" w:rsidRDefault="00D60187" w:rsidP="00DC23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WBS</w:t>
            </w:r>
          </w:p>
        </w:tc>
        <w:tc>
          <w:tcPr>
            <w:tcW w:w="1130" w:type="dxa"/>
            <w:hideMark/>
          </w:tcPr>
          <w:p w14:paraId="4B213B7C" w14:textId="77777777" w:rsidR="00D60187" w:rsidRPr="00D60187" w:rsidRDefault="00D60187" w:rsidP="00DC23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832" w:type="dxa"/>
            <w:hideMark/>
          </w:tcPr>
          <w:p w14:paraId="54F3D51E" w14:textId="77777777" w:rsidR="00D60187" w:rsidRPr="00D60187" w:rsidRDefault="00D60187" w:rsidP="00DC23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19" w:type="dxa"/>
            <w:hideMark/>
          </w:tcPr>
          <w:p w14:paraId="2943CE45" w14:textId="77777777" w:rsidR="00D60187" w:rsidRPr="00D60187" w:rsidRDefault="00D60187" w:rsidP="00DC23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Estimated Date</w:t>
            </w:r>
          </w:p>
        </w:tc>
        <w:tc>
          <w:tcPr>
            <w:tcW w:w="1221" w:type="dxa"/>
            <w:hideMark/>
          </w:tcPr>
          <w:p w14:paraId="294CF5E6" w14:textId="77777777" w:rsidR="00D60187" w:rsidRPr="00D60187" w:rsidRDefault="00D60187" w:rsidP="00DC23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Actual Date</w:t>
            </w:r>
          </w:p>
        </w:tc>
        <w:tc>
          <w:tcPr>
            <w:tcW w:w="1345" w:type="dxa"/>
            <w:hideMark/>
          </w:tcPr>
          <w:p w14:paraId="08824150" w14:textId="77777777" w:rsidR="00D60187" w:rsidRPr="00D60187" w:rsidRDefault="00D60187" w:rsidP="00DC23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</w:t>
            </w:r>
          </w:p>
        </w:tc>
      </w:tr>
      <w:tr w:rsidR="00C573CD" w:rsidRPr="00D60187" w14:paraId="6AE62409" w14:textId="77777777" w:rsidTr="00DC2323">
        <w:trPr>
          <w:trHeight w:val="719"/>
        </w:trPr>
        <w:tc>
          <w:tcPr>
            <w:tcW w:w="903" w:type="dxa"/>
            <w:hideMark/>
          </w:tcPr>
          <w:p w14:paraId="76A0801A" w14:textId="7BA4C1D5" w:rsidR="00D60187" w:rsidRPr="00D60187" w:rsidRDefault="00D60187" w:rsidP="00DC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8670970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r w:rsidR="00C573CD" w:rsidRPr="00C573CD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WBS # tied to the acquisition</w:t>
                </w:r>
              </w:sdtContent>
            </w:sdt>
          </w:p>
        </w:tc>
        <w:tc>
          <w:tcPr>
            <w:tcW w:w="1130" w:type="dxa"/>
            <w:hideMark/>
          </w:tcPr>
          <w:sdt>
            <w:sdt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id w:val="2013636155"/>
              <w:placeholder>
                <w:docPart w:val="DefaultPlaceholder_-1854013440"/>
              </w:placeholder>
            </w:sdtPr>
            <w:sdtContent>
              <w:p w14:paraId="065F5159" w14:textId="451B1BB5" w:rsidR="00D60187" w:rsidRPr="00C573CD" w:rsidRDefault="00C573CD" w:rsidP="00DC2323">
                <w:pPr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C573CD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Item/service/equipment to be purchased</w:t>
                </w:r>
              </w:p>
            </w:sdtContent>
          </w:sdt>
        </w:tc>
        <w:tc>
          <w:tcPr>
            <w:tcW w:w="1832" w:type="dxa"/>
            <w:hideMark/>
          </w:tcPr>
          <w:sdt>
            <w:sdt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id w:val="-1612888015"/>
              <w:placeholder>
                <w:docPart w:val="DefaultPlaceholder_-1854013440"/>
              </w:placeholder>
            </w:sdtPr>
            <w:sdtContent>
              <w:p w14:paraId="11C06607" w14:textId="1C359DB0" w:rsidR="00D60187" w:rsidRPr="00D60187" w:rsidRDefault="00C573CD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573CD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Description of the item, purpose/use/benefit for the project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  <w:highlight w:val="yellow"/>
            </w:rPr>
            <w:id w:val="1702977154"/>
            <w:placeholder>
              <w:docPart w:val="DefaultPlaceholder_-18540134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2919" w:type="dxa"/>
                <w:hideMark/>
              </w:tcPr>
              <w:p w14:paraId="1D16D1D8" w14:textId="3F40C48C" w:rsidR="00D60187" w:rsidRPr="00C033AF" w:rsidRDefault="00C573CD" w:rsidP="00C033A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033AF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Milestone: Est Date</w:t>
                </w:r>
                <w:r w:rsidR="00D60187" w:rsidRPr="00C033AF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br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highlight w:val="yellow"/>
            </w:rPr>
            <w:id w:val="355937738"/>
            <w:placeholder>
              <w:docPart w:val="DefaultPlaceholder_-1854013440"/>
            </w:placeholder>
          </w:sdtPr>
          <w:sdtContent>
            <w:tc>
              <w:tcPr>
                <w:tcW w:w="1221" w:type="dxa"/>
                <w:hideMark/>
              </w:tcPr>
              <w:p w14:paraId="0F7D00E5" w14:textId="0305A51C" w:rsidR="00D60187" w:rsidRPr="00D60187" w:rsidRDefault="00D60187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573CD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 xml:space="preserve">TBD </w:t>
                </w:r>
                <w:r w:rsidR="00C573CD" w:rsidRPr="00C573CD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–</w:t>
                </w:r>
                <w:r w:rsidRPr="00C573CD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 xml:space="preserve"> </w:t>
                </w:r>
                <w:r w:rsidR="00C573CD" w:rsidRPr="00C573CD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Quote or Sole sourced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highlight w:val="yellow"/>
            </w:rPr>
            <w:id w:val="-465039557"/>
            <w:placeholder>
              <w:docPart w:val="DefaultPlaceholder_-1854013440"/>
            </w:placeholder>
          </w:sdtPr>
          <w:sdtContent>
            <w:tc>
              <w:tcPr>
                <w:tcW w:w="1345" w:type="dxa"/>
                <w:hideMark/>
              </w:tcPr>
              <w:p w14:paraId="49981839" w14:textId="487CADCF" w:rsidR="00D60187" w:rsidRPr="00D60187" w:rsidRDefault="00C573CD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573CD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  <w:t>Est Cost</w:t>
                </w:r>
              </w:p>
            </w:tc>
          </w:sdtContent>
        </w:sdt>
      </w:tr>
      <w:tr w:rsidR="00C573CD" w:rsidRPr="00D60187" w14:paraId="368BCB04" w14:textId="77777777" w:rsidTr="00C573CD">
        <w:trPr>
          <w:trHeight w:val="926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422417813"/>
            <w:placeholder>
              <w:docPart w:val="DefaultPlaceholder_-1854013440"/>
            </w:placeholder>
            <w:showingPlcHdr/>
          </w:sdtPr>
          <w:sdtContent>
            <w:tc>
              <w:tcPr>
                <w:tcW w:w="903" w:type="dxa"/>
              </w:tcPr>
              <w:p w14:paraId="1A016B9A" w14:textId="77EABB7A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22596105"/>
            <w:placeholder>
              <w:docPart w:val="DefaultPlaceholder_-1854013440"/>
            </w:placeholder>
            <w:showingPlcHdr/>
          </w:sdtPr>
          <w:sdtContent>
            <w:tc>
              <w:tcPr>
                <w:tcW w:w="1130" w:type="dxa"/>
              </w:tcPr>
              <w:p w14:paraId="4389B003" w14:textId="35A3E7E7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68523752"/>
            <w:placeholder>
              <w:docPart w:val="DefaultPlaceholder_-1854013440"/>
            </w:placeholder>
            <w:showingPlcHdr/>
          </w:sdtPr>
          <w:sdtContent>
            <w:tc>
              <w:tcPr>
                <w:tcW w:w="1832" w:type="dxa"/>
              </w:tcPr>
              <w:p w14:paraId="14323E5B" w14:textId="72698C1B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57613074"/>
            <w:placeholder>
              <w:docPart w:val="DefaultPlaceholder_-1854013440"/>
            </w:placeholder>
            <w:showingPlcHdr/>
          </w:sdtPr>
          <w:sdtContent>
            <w:tc>
              <w:tcPr>
                <w:tcW w:w="2919" w:type="dxa"/>
              </w:tcPr>
              <w:p w14:paraId="668EE5AC" w14:textId="6CF802B3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72883112"/>
            <w:placeholder>
              <w:docPart w:val="DefaultPlaceholder_-1854013440"/>
            </w:placeholder>
            <w:showingPlcHdr/>
          </w:sdtPr>
          <w:sdtContent>
            <w:tc>
              <w:tcPr>
                <w:tcW w:w="1221" w:type="dxa"/>
              </w:tcPr>
              <w:p w14:paraId="130DF5AB" w14:textId="7922DEA7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64441888"/>
            <w:placeholder>
              <w:docPart w:val="DefaultPlaceholder_-1854013440"/>
            </w:placeholder>
            <w:showingPlcHdr/>
          </w:sdtPr>
          <w:sdtContent>
            <w:tc>
              <w:tcPr>
                <w:tcW w:w="1345" w:type="dxa"/>
              </w:tcPr>
              <w:p w14:paraId="1996501B" w14:textId="2446966F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3CD" w:rsidRPr="00D60187" w14:paraId="176234C8" w14:textId="77777777" w:rsidTr="00C573CD">
        <w:trPr>
          <w:trHeight w:val="1200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612870639"/>
            <w:placeholder>
              <w:docPart w:val="DefaultPlaceholder_-1854013440"/>
            </w:placeholder>
            <w:showingPlcHdr/>
          </w:sdtPr>
          <w:sdtContent>
            <w:tc>
              <w:tcPr>
                <w:tcW w:w="903" w:type="dxa"/>
              </w:tcPr>
              <w:p w14:paraId="2BF81C91" w14:textId="507DD519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761107272"/>
            <w:placeholder>
              <w:docPart w:val="DefaultPlaceholder_-1854013440"/>
            </w:placeholder>
            <w:showingPlcHdr/>
          </w:sdtPr>
          <w:sdtContent>
            <w:tc>
              <w:tcPr>
                <w:tcW w:w="1130" w:type="dxa"/>
              </w:tcPr>
              <w:p w14:paraId="686C9E6C" w14:textId="6C7B1F18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02621021"/>
            <w:placeholder>
              <w:docPart w:val="DefaultPlaceholder_-1854013440"/>
            </w:placeholder>
            <w:showingPlcHdr/>
          </w:sdtPr>
          <w:sdtContent>
            <w:tc>
              <w:tcPr>
                <w:tcW w:w="1832" w:type="dxa"/>
              </w:tcPr>
              <w:p w14:paraId="2A067478" w14:textId="74BB693D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34425974"/>
            <w:placeholder>
              <w:docPart w:val="DefaultPlaceholder_-1854013440"/>
            </w:placeholder>
            <w:showingPlcHdr/>
          </w:sdtPr>
          <w:sdtContent>
            <w:tc>
              <w:tcPr>
                <w:tcW w:w="2919" w:type="dxa"/>
              </w:tcPr>
              <w:p w14:paraId="54AEF443" w14:textId="41267D00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23085825"/>
            <w:placeholder>
              <w:docPart w:val="DefaultPlaceholder_-1854013440"/>
            </w:placeholder>
            <w:showingPlcHdr/>
          </w:sdtPr>
          <w:sdtContent>
            <w:tc>
              <w:tcPr>
                <w:tcW w:w="1221" w:type="dxa"/>
              </w:tcPr>
              <w:p w14:paraId="56DD91EB" w14:textId="61BCF6E7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47235738"/>
            <w:placeholder>
              <w:docPart w:val="DefaultPlaceholder_-1854013440"/>
            </w:placeholder>
            <w:showingPlcHdr/>
          </w:sdtPr>
          <w:sdtContent>
            <w:tc>
              <w:tcPr>
                <w:tcW w:w="1345" w:type="dxa"/>
              </w:tcPr>
              <w:p w14:paraId="0D33CD93" w14:textId="44FDA2D6" w:rsidR="00D60187" w:rsidRPr="00D60187" w:rsidRDefault="00C033AF" w:rsidP="00DC232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12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8F8EDC" w14:textId="77777777" w:rsidR="00D60187" w:rsidRPr="00D60187" w:rsidRDefault="00D60187" w:rsidP="00D601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7382"/>
      </w:tblGrid>
      <w:tr w:rsidR="00D60187" w:rsidRPr="00D60187" w14:paraId="79A6C96D" w14:textId="77777777" w:rsidTr="00DC2323">
        <w:trPr>
          <w:trHeight w:val="228"/>
        </w:trPr>
        <w:tc>
          <w:tcPr>
            <w:tcW w:w="9360" w:type="dxa"/>
            <w:gridSpan w:val="2"/>
            <w:shd w:val="clear" w:color="auto" w:fill="auto"/>
          </w:tcPr>
          <w:p w14:paraId="77685C38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before="15" w:after="0" w:line="194" w:lineRule="exact"/>
              <w:ind w:right="3398"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UNL</w:t>
            </w:r>
            <w:r w:rsidRPr="00D60187">
              <w:rPr>
                <w:rFonts w:ascii="Times New Roman" w:eastAsia="Times New Roman" w:hAnsi="Times New Roman" w:cs="Times New Roman"/>
                <w:b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b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Thresholds</w:t>
            </w:r>
          </w:p>
        </w:tc>
      </w:tr>
      <w:tr w:rsidR="00D60187" w:rsidRPr="00D60187" w14:paraId="4371CAF1" w14:textId="77777777" w:rsidTr="00DC2323">
        <w:trPr>
          <w:trHeight w:val="235"/>
        </w:trPr>
        <w:tc>
          <w:tcPr>
            <w:tcW w:w="1978" w:type="dxa"/>
            <w:shd w:val="clear" w:color="auto" w:fill="auto"/>
          </w:tcPr>
          <w:p w14:paraId="0E8A48D2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before="18" w:after="0" w:line="197" w:lineRule="exact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Dollar</w:t>
            </w:r>
            <w:r w:rsidRPr="00D60187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Amount</w:t>
            </w:r>
          </w:p>
        </w:tc>
        <w:tc>
          <w:tcPr>
            <w:tcW w:w="7382" w:type="dxa"/>
            <w:shd w:val="clear" w:color="auto" w:fill="auto"/>
          </w:tcPr>
          <w:p w14:paraId="6A185B41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before="18" w:after="0" w:line="197" w:lineRule="exact"/>
              <w:ind w:right="2642" w:hanging="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Who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can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make</w:t>
            </w:r>
            <w:r w:rsidRPr="00D6018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purchase</w:t>
            </w:r>
          </w:p>
        </w:tc>
      </w:tr>
      <w:tr w:rsidR="00D60187" w:rsidRPr="00D60187" w14:paraId="5938AE9D" w14:textId="77777777" w:rsidTr="00DC2323">
        <w:trPr>
          <w:trHeight w:val="399"/>
        </w:trPr>
        <w:tc>
          <w:tcPr>
            <w:tcW w:w="1978" w:type="dxa"/>
          </w:tcPr>
          <w:p w14:paraId="7F8362D4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before="140"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$0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D60187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$4,999</w:t>
            </w:r>
          </w:p>
        </w:tc>
        <w:tc>
          <w:tcPr>
            <w:tcW w:w="7382" w:type="dxa"/>
          </w:tcPr>
          <w:p w14:paraId="6E7352B4" w14:textId="77777777" w:rsidR="00D60187" w:rsidRPr="00D60187" w:rsidRDefault="00D60187" w:rsidP="00DC2323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17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Departments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can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make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purchases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(PM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and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applicable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PI)</w:t>
            </w:r>
          </w:p>
        </w:tc>
      </w:tr>
      <w:tr w:rsidR="00D60187" w:rsidRPr="00D60187" w14:paraId="6F8E5A27" w14:textId="77777777" w:rsidTr="00DC2323">
        <w:trPr>
          <w:trHeight w:val="973"/>
        </w:trPr>
        <w:tc>
          <w:tcPr>
            <w:tcW w:w="1978" w:type="dxa"/>
          </w:tcPr>
          <w:p w14:paraId="6E8F942D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53465B5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before="129"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$5,000</w:t>
            </w:r>
            <w:r w:rsidRPr="00D60187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D60187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$9,999*</w:t>
            </w:r>
          </w:p>
        </w:tc>
        <w:tc>
          <w:tcPr>
            <w:tcW w:w="7382" w:type="dxa"/>
          </w:tcPr>
          <w:p w14:paraId="162E7ED6" w14:textId="77777777" w:rsidR="00D60187" w:rsidRPr="00D60187" w:rsidRDefault="00D60187" w:rsidP="00DC2323">
            <w:pPr>
              <w:widowControl w:val="0"/>
              <w:numPr>
                <w:ilvl w:val="0"/>
                <w:numId w:val="2"/>
              </w:numPr>
              <w:tabs>
                <w:tab w:val="left" w:pos="90"/>
              </w:tabs>
              <w:suppressAutoHyphens/>
              <w:autoSpaceDE w:val="0"/>
              <w:autoSpaceDN w:val="0"/>
              <w:spacing w:before="132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Departments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can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make</w:t>
            </w:r>
            <w:r w:rsidRPr="00D60187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purchases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but</w:t>
            </w:r>
            <w:r w:rsidRPr="00D60187">
              <w:rPr>
                <w:rFonts w:ascii="Times New Roman" w:eastAsia="Times New Roman" w:hAnsi="Times New Roman" w:cs="Times New Roman"/>
                <w:spacing w:val="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encouraged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obtain</w:t>
            </w:r>
            <w:r w:rsidRPr="00D60187">
              <w:rPr>
                <w:rFonts w:ascii="Times New Roman" w:eastAsia="Times New Roman" w:hAnsi="Times New Roman" w:cs="Times New Roman"/>
                <w:spacing w:val="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competitive</w:t>
            </w:r>
            <w:r w:rsidRPr="00D60187">
              <w:rPr>
                <w:rFonts w:ascii="Times New Roman" w:eastAsia="Times New Roman" w:hAnsi="Times New Roman" w:cs="Times New Roman"/>
                <w:spacing w:val="18"/>
                <w:kern w:val="0"/>
                <w:sz w:val="20"/>
                <w:szCs w:val="20"/>
                <w14:ligatures w14:val="none"/>
              </w:rPr>
              <w:t xml:space="preserve">     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quotes</w:t>
            </w:r>
          </w:p>
          <w:p w14:paraId="10C4A66C" w14:textId="77777777" w:rsidR="00D60187" w:rsidRPr="00D60187" w:rsidRDefault="00D60187" w:rsidP="00DC2323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31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Quotes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should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attached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eSHOP/SAP</w:t>
            </w:r>
          </w:p>
          <w:p w14:paraId="63312612" w14:textId="77777777" w:rsidR="00D60187" w:rsidRPr="00D60187" w:rsidRDefault="00D60187" w:rsidP="00DC2323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34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D60187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this</w:t>
            </w:r>
            <w:r w:rsidRPr="00D60187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dollar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range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will</w:t>
            </w:r>
            <w:r w:rsidRPr="00D60187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route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through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</w:t>
            </w:r>
            <w:r w:rsidRPr="00D60187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approval</w:t>
            </w:r>
          </w:p>
        </w:tc>
      </w:tr>
      <w:tr w:rsidR="00D60187" w:rsidRPr="00D60187" w14:paraId="54D21EE5" w14:textId="77777777" w:rsidTr="00DC2323">
        <w:trPr>
          <w:trHeight w:val="1725"/>
        </w:trPr>
        <w:tc>
          <w:tcPr>
            <w:tcW w:w="1978" w:type="dxa"/>
          </w:tcPr>
          <w:p w14:paraId="43256D4C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DEE271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AA1B6C2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before="5"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ED02AC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$10,000*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$149,999</w:t>
            </w:r>
          </w:p>
        </w:tc>
        <w:tc>
          <w:tcPr>
            <w:tcW w:w="7382" w:type="dxa"/>
          </w:tcPr>
          <w:p w14:paraId="678C6449" w14:textId="77777777" w:rsidR="00D60187" w:rsidRPr="00D60187" w:rsidRDefault="00D60187" w:rsidP="00DC2323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130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Departments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contact</w:t>
            </w:r>
            <w:r w:rsidRPr="00D60187">
              <w:rPr>
                <w:rFonts w:ascii="Times New Roman" w:eastAsia="Times New Roman" w:hAnsi="Times New Roman" w:cs="Times New Roman"/>
                <w:spacing w:val="1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spacing w:val="2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Services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with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>need.</w:t>
            </w:r>
          </w:p>
          <w:p w14:paraId="0FF042A1" w14:textId="77777777" w:rsidR="00D60187" w:rsidRPr="00D60187" w:rsidRDefault="00D60187" w:rsidP="00DC2323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34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Services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determines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best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method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procurement:</w:t>
            </w:r>
          </w:p>
          <w:p w14:paraId="0F38C281" w14:textId="77777777" w:rsidR="00D60187" w:rsidRPr="00D60187" w:rsidRDefault="00D60187" w:rsidP="00DC2323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uppressAutoHyphens/>
              <w:autoSpaceDE w:val="0"/>
              <w:autoSpaceDN w:val="0"/>
              <w:spacing w:before="33" w:after="0" w:line="240" w:lineRule="auto"/>
              <w:ind w:leftChars="285" w:left="629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</w:t>
            </w:r>
            <w:r w:rsidRPr="00D60187">
              <w:rPr>
                <w:rFonts w:ascii="Times New Roman" w:eastAsia="Times New Roman" w:hAnsi="Times New Roman" w:cs="Times New Roman"/>
                <w:spacing w:val="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(or);</w:t>
            </w:r>
          </w:p>
          <w:p w14:paraId="0F8A8231" w14:textId="77777777" w:rsidR="00D60187" w:rsidRPr="00D60187" w:rsidRDefault="00D60187" w:rsidP="00DC2323">
            <w:pPr>
              <w:widowControl w:val="0"/>
              <w:numPr>
                <w:ilvl w:val="1"/>
                <w:numId w:val="1"/>
              </w:numPr>
              <w:tabs>
                <w:tab w:val="left" w:pos="270"/>
              </w:tabs>
              <w:suppressAutoHyphens/>
              <w:autoSpaceDE w:val="0"/>
              <w:autoSpaceDN w:val="0"/>
              <w:spacing w:before="32" w:after="0" w:line="240" w:lineRule="auto"/>
              <w:ind w:leftChars="285" w:left="629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Formal</w:t>
            </w:r>
            <w:r w:rsidRPr="00D60187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>Bid</w:t>
            </w:r>
          </w:p>
          <w:p w14:paraId="4FB15589" w14:textId="77777777" w:rsidR="00D60187" w:rsidRPr="00D60187" w:rsidRDefault="00D60187" w:rsidP="00DC2323">
            <w:pPr>
              <w:widowControl w:val="0"/>
              <w:numPr>
                <w:ilvl w:val="1"/>
                <w:numId w:val="1"/>
              </w:numPr>
              <w:tabs>
                <w:tab w:val="left" w:pos="270"/>
              </w:tabs>
              <w:suppressAutoHyphens/>
              <w:autoSpaceDE w:val="0"/>
              <w:autoSpaceDN w:val="0"/>
              <w:spacing w:before="33" w:after="0" w:line="240" w:lineRule="auto"/>
              <w:ind w:leftChars="285" w:left="629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Competitive</w:t>
            </w:r>
            <w:r w:rsidRPr="00D60187">
              <w:rPr>
                <w:rFonts w:ascii="Times New Roman" w:eastAsia="Times New Roman" w:hAnsi="Times New Roman" w:cs="Times New Roman"/>
                <w:spacing w:val="1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quotes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are</w:t>
            </w:r>
            <w:r w:rsidRPr="00D60187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required</w:t>
            </w:r>
          </w:p>
          <w:p w14:paraId="612B4A66" w14:textId="77777777" w:rsidR="00D60187" w:rsidRPr="00D60187" w:rsidRDefault="00D60187" w:rsidP="00DC2323">
            <w:pPr>
              <w:widowControl w:val="0"/>
              <w:numPr>
                <w:ilvl w:val="1"/>
                <w:numId w:val="1"/>
              </w:numPr>
              <w:tabs>
                <w:tab w:val="left" w:pos="270"/>
              </w:tabs>
              <w:suppressAutoHyphens/>
              <w:autoSpaceDE w:val="0"/>
              <w:autoSpaceDN w:val="0"/>
              <w:spacing w:before="31"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purchase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order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r w:rsidRPr="00D60187">
              <w:rPr>
                <w:rFonts w:ascii="Times New Roman" w:eastAsia="Times New Roman" w:hAnsi="Times New Roman" w:cs="Times New Roman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this</w:t>
            </w:r>
            <w:r w:rsidRPr="00D60187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dollar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range</w:t>
            </w:r>
            <w:r w:rsidRPr="00D60187">
              <w:rPr>
                <w:rFonts w:ascii="Times New Roman" w:eastAsia="Times New Roman" w:hAnsi="Times New Roman" w:cs="Times New Roman"/>
                <w:spacing w:val="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will</w:t>
            </w:r>
            <w:r w:rsidRPr="00D60187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route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through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Procurement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</w:t>
            </w:r>
            <w:r w:rsidRPr="00D60187">
              <w:rPr>
                <w:rFonts w:ascii="Times New Roman" w:eastAsia="Times New Roman" w:hAnsi="Times New Roman" w:cs="Times New Roman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approval</w:t>
            </w:r>
          </w:p>
        </w:tc>
      </w:tr>
      <w:tr w:rsidR="00D60187" w:rsidRPr="00D60187" w14:paraId="4F49F26F" w14:textId="77777777" w:rsidTr="00DC2323">
        <w:trPr>
          <w:trHeight w:val="236"/>
        </w:trPr>
        <w:tc>
          <w:tcPr>
            <w:tcW w:w="1978" w:type="dxa"/>
          </w:tcPr>
          <w:p w14:paraId="1BF809FD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before="19" w:after="0" w:line="197" w:lineRule="exact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$150,000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and</w:t>
            </w:r>
            <w:r w:rsidRPr="00D6018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greater</w:t>
            </w:r>
          </w:p>
        </w:tc>
        <w:tc>
          <w:tcPr>
            <w:tcW w:w="7382" w:type="dxa"/>
          </w:tcPr>
          <w:p w14:paraId="15A3FDBD" w14:textId="77777777" w:rsidR="00D60187" w:rsidRPr="00D60187" w:rsidRDefault="00D60187" w:rsidP="00DC2323">
            <w:pPr>
              <w:widowControl w:val="0"/>
              <w:autoSpaceDE w:val="0"/>
              <w:autoSpaceDN w:val="0"/>
              <w:spacing w:before="19" w:after="0" w:line="197" w:lineRule="exact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</w:t>
            </w:r>
            <w:r w:rsidRPr="00D60187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this dollar</w:t>
            </w:r>
            <w:r w:rsidRPr="00D60187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range</w:t>
            </w:r>
            <w:r w:rsidRPr="00D60187">
              <w:rPr>
                <w:rFonts w:ascii="Times New Roman" w:eastAsia="Times New Roman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is</w:t>
            </w:r>
            <w:r w:rsidRPr="00D60187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</w:t>
            </w:r>
            <w:r w:rsidRPr="00D60187">
              <w:rPr>
                <w:rFonts w:ascii="Times New Roman" w:eastAsia="Times New Roman" w:hAnsi="Times New Roman" w:cs="Times New Roman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result</w:t>
            </w:r>
            <w:r w:rsidRPr="00D60187">
              <w:rPr>
                <w:rFonts w:ascii="Times New Roman" w:eastAsia="Times New Roman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of</w:t>
            </w:r>
            <w:r w:rsidRPr="00D60187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D60187">
              <w:rPr>
                <w:rFonts w:ascii="Times New Roman" w:eastAsia="Times New Roman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formal</w:t>
            </w:r>
            <w:r w:rsidRPr="00D60187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bidding</w:t>
            </w:r>
            <w:r w:rsidRPr="00D60187">
              <w:rPr>
                <w:rFonts w:ascii="Times New Roman" w:eastAsia="Times New Roman" w:hAnsi="Times New Roman" w:cs="Times New Roman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60187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process</w:t>
            </w:r>
          </w:p>
        </w:tc>
      </w:tr>
    </w:tbl>
    <w:p w14:paraId="771C10B7" w14:textId="77777777" w:rsidR="00D60187" w:rsidRPr="00D60187" w:rsidRDefault="00D60187">
      <w:pPr>
        <w:rPr>
          <w:rFonts w:ascii="Times New Roman" w:hAnsi="Times New Roman" w:cs="Times New Roman"/>
          <w:sz w:val="20"/>
          <w:szCs w:val="20"/>
        </w:rPr>
      </w:pPr>
    </w:p>
    <w:sectPr w:rsidR="00D60187" w:rsidRPr="00D6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iffani Hix" w:date="2023-11-10T00:54:00Z" w:initials="TH">
    <w:p w14:paraId="639C7DAA" w14:textId="77777777" w:rsidR="00D60187" w:rsidRDefault="00D60187" w:rsidP="00E34E0E">
      <w:pPr>
        <w:pStyle w:val="CommentText"/>
      </w:pPr>
      <w:r>
        <w:rPr>
          <w:rStyle w:val="CommentReference"/>
        </w:rPr>
        <w:annotationRef/>
      </w:r>
      <w:r>
        <w:t xml:space="preserve">This is determined by your department or business office processes. The project manager (if the project has one) may be included in this process. </w:t>
      </w:r>
    </w:p>
  </w:comment>
  <w:comment w:id="1" w:author="Tiffani Hix" w:date="2023-11-10T00:54:00Z" w:initials="TH">
    <w:p w14:paraId="62E65DB2" w14:textId="77777777" w:rsidR="00D60187" w:rsidRDefault="00D60187" w:rsidP="00D60187">
      <w:pPr>
        <w:pStyle w:val="CommentText"/>
      </w:pPr>
      <w:r>
        <w:rPr>
          <w:rStyle w:val="CommentReference"/>
        </w:rPr>
        <w:annotationRef/>
      </w:r>
      <w:r>
        <w:t xml:space="preserve">This is determined by your department or business office processes. The project manager (if the project has one) may be included in this process.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9C7DAA" w15:done="0"/>
  <w15:commentEx w15:paraId="62E65D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6344E62" w16cex:dateUtc="2023-11-10T06:54:00Z"/>
  <w16cex:commentExtensible w16cex:durableId="5F4858E9" w16cex:dateUtc="2023-11-10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9C7DAA" w16cid:durableId="46344E62"/>
  <w16cid:commentId w16cid:paraId="62E65DB2" w16cid:durableId="5F4858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94F"/>
    <w:multiLevelType w:val="hybridMultilevel"/>
    <w:tmpl w:val="82EC197A"/>
    <w:lvl w:ilvl="0" w:tplc="C3A2929A">
      <w:numFmt w:val="bullet"/>
      <w:lvlText w:val="•"/>
      <w:lvlJc w:val="left"/>
      <w:pPr>
        <w:ind w:left="141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81089060">
      <w:numFmt w:val="bullet"/>
      <w:lvlText w:val="•"/>
      <w:lvlJc w:val="left"/>
      <w:pPr>
        <w:ind w:left="875" w:hanging="113"/>
      </w:pPr>
      <w:rPr>
        <w:rFonts w:hint="default"/>
        <w:lang w:val="en-US" w:eastAsia="en-US" w:bidi="ar-SA"/>
      </w:rPr>
    </w:lvl>
    <w:lvl w:ilvl="2" w:tplc="2EB2F284">
      <w:numFmt w:val="bullet"/>
      <w:lvlText w:val="•"/>
      <w:lvlJc w:val="left"/>
      <w:pPr>
        <w:ind w:left="1611" w:hanging="113"/>
      </w:pPr>
      <w:rPr>
        <w:rFonts w:hint="default"/>
        <w:lang w:val="en-US" w:eastAsia="en-US" w:bidi="ar-SA"/>
      </w:rPr>
    </w:lvl>
    <w:lvl w:ilvl="3" w:tplc="7308734E">
      <w:numFmt w:val="bullet"/>
      <w:lvlText w:val="•"/>
      <w:lvlJc w:val="left"/>
      <w:pPr>
        <w:ind w:left="2346" w:hanging="113"/>
      </w:pPr>
      <w:rPr>
        <w:rFonts w:hint="default"/>
        <w:lang w:val="en-US" w:eastAsia="en-US" w:bidi="ar-SA"/>
      </w:rPr>
    </w:lvl>
    <w:lvl w:ilvl="4" w:tplc="0340F45C">
      <w:numFmt w:val="bullet"/>
      <w:lvlText w:val="•"/>
      <w:lvlJc w:val="left"/>
      <w:pPr>
        <w:ind w:left="3082" w:hanging="113"/>
      </w:pPr>
      <w:rPr>
        <w:rFonts w:hint="default"/>
        <w:lang w:val="en-US" w:eastAsia="en-US" w:bidi="ar-SA"/>
      </w:rPr>
    </w:lvl>
    <w:lvl w:ilvl="5" w:tplc="2D3CD5D0">
      <w:numFmt w:val="bullet"/>
      <w:lvlText w:val="•"/>
      <w:lvlJc w:val="left"/>
      <w:pPr>
        <w:ind w:left="3817" w:hanging="113"/>
      </w:pPr>
      <w:rPr>
        <w:rFonts w:hint="default"/>
        <w:lang w:val="en-US" w:eastAsia="en-US" w:bidi="ar-SA"/>
      </w:rPr>
    </w:lvl>
    <w:lvl w:ilvl="6" w:tplc="3784341E">
      <w:numFmt w:val="bullet"/>
      <w:lvlText w:val="•"/>
      <w:lvlJc w:val="left"/>
      <w:pPr>
        <w:ind w:left="4553" w:hanging="113"/>
      </w:pPr>
      <w:rPr>
        <w:rFonts w:hint="default"/>
        <w:lang w:val="en-US" w:eastAsia="en-US" w:bidi="ar-SA"/>
      </w:rPr>
    </w:lvl>
    <w:lvl w:ilvl="7" w:tplc="CE88B152">
      <w:numFmt w:val="bullet"/>
      <w:lvlText w:val="•"/>
      <w:lvlJc w:val="left"/>
      <w:pPr>
        <w:ind w:left="5288" w:hanging="113"/>
      </w:pPr>
      <w:rPr>
        <w:rFonts w:hint="default"/>
        <w:lang w:val="en-US" w:eastAsia="en-US" w:bidi="ar-SA"/>
      </w:rPr>
    </w:lvl>
    <w:lvl w:ilvl="8" w:tplc="285E0752">
      <w:numFmt w:val="bullet"/>
      <w:lvlText w:val="•"/>
      <w:lvlJc w:val="left"/>
      <w:pPr>
        <w:ind w:left="6024" w:hanging="113"/>
      </w:pPr>
      <w:rPr>
        <w:rFonts w:hint="default"/>
        <w:lang w:val="en-US" w:eastAsia="en-US" w:bidi="ar-SA"/>
      </w:rPr>
    </w:lvl>
  </w:abstractNum>
  <w:abstractNum w:abstractNumId="1" w15:restartNumberingAfterBreak="0">
    <w:nsid w:val="4293458F"/>
    <w:multiLevelType w:val="hybridMultilevel"/>
    <w:tmpl w:val="749028DA"/>
    <w:lvl w:ilvl="0" w:tplc="93549162">
      <w:numFmt w:val="bullet"/>
      <w:lvlText w:val="•"/>
      <w:lvlJc w:val="left"/>
      <w:pPr>
        <w:ind w:left="141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F468F798">
      <w:numFmt w:val="bullet"/>
      <w:lvlText w:val="•"/>
      <w:lvlJc w:val="left"/>
      <w:pPr>
        <w:ind w:left="481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2" w:tplc="35F0BCBC">
      <w:numFmt w:val="bullet"/>
      <w:lvlText w:val="•"/>
      <w:lvlJc w:val="left"/>
      <w:pPr>
        <w:ind w:left="1259" w:hanging="113"/>
      </w:pPr>
      <w:rPr>
        <w:rFonts w:hint="default"/>
        <w:lang w:val="en-US" w:eastAsia="en-US" w:bidi="ar-SA"/>
      </w:rPr>
    </w:lvl>
    <w:lvl w:ilvl="3" w:tplc="26D2B0EE">
      <w:numFmt w:val="bullet"/>
      <w:lvlText w:val="•"/>
      <w:lvlJc w:val="left"/>
      <w:pPr>
        <w:ind w:left="2038" w:hanging="113"/>
      </w:pPr>
      <w:rPr>
        <w:rFonts w:hint="default"/>
        <w:lang w:val="en-US" w:eastAsia="en-US" w:bidi="ar-SA"/>
      </w:rPr>
    </w:lvl>
    <w:lvl w:ilvl="4" w:tplc="22324494">
      <w:numFmt w:val="bullet"/>
      <w:lvlText w:val="•"/>
      <w:lvlJc w:val="left"/>
      <w:pPr>
        <w:ind w:left="2818" w:hanging="113"/>
      </w:pPr>
      <w:rPr>
        <w:rFonts w:hint="default"/>
        <w:lang w:val="en-US" w:eastAsia="en-US" w:bidi="ar-SA"/>
      </w:rPr>
    </w:lvl>
    <w:lvl w:ilvl="5" w:tplc="32068BB4">
      <w:numFmt w:val="bullet"/>
      <w:lvlText w:val="•"/>
      <w:lvlJc w:val="left"/>
      <w:pPr>
        <w:ind w:left="3597" w:hanging="113"/>
      </w:pPr>
      <w:rPr>
        <w:rFonts w:hint="default"/>
        <w:lang w:val="en-US" w:eastAsia="en-US" w:bidi="ar-SA"/>
      </w:rPr>
    </w:lvl>
    <w:lvl w:ilvl="6" w:tplc="FE90794C">
      <w:numFmt w:val="bullet"/>
      <w:lvlText w:val="•"/>
      <w:lvlJc w:val="left"/>
      <w:pPr>
        <w:ind w:left="4377" w:hanging="113"/>
      </w:pPr>
      <w:rPr>
        <w:rFonts w:hint="default"/>
        <w:lang w:val="en-US" w:eastAsia="en-US" w:bidi="ar-SA"/>
      </w:rPr>
    </w:lvl>
    <w:lvl w:ilvl="7" w:tplc="D3F02646">
      <w:numFmt w:val="bullet"/>
      <w:lvlText w:val="•"/>
      <w:lvlJc w:val="left"/>
      <w:pPr>
        <w:ind w:left="5156" w:hanging="113"/>
      </w:pPr>
      <w:rPr>
        <w:rFonts w:hint="default"/>
        <w:lang w:val="en-US" w:eastAsia="en-US" w:bidi="ar-SA"/>
      </w:rPr>
    </w:lvl>
    <w:lvl w:ilvl="8" w:tplc="B912888C">
      <w:numFmt w:val="bullet"/>
      <w:lvlText w:val="•"/>
      <w:lvlJc w:val="left"/>
      <w:pPr>
        <w:ind w:left="5936" w:hanging="113"/>
      </w:pPr>
      <w:rPr>
        <w:rFonts w:hint="default"/>
        <w:lang w:val="en-US" w:eastAsia="en-US" w:bidi="ar-SA"/>
      </w:rPr>
    </w:lvl>
  </w:abstractNum>
  <w:abstractNum w:abstractNumId="2" w15:restartNumberingAfterBreak="0">
    <w:nsid w:val="496863CD"/>
    <w:multiLevelType w:val="hybridMultilevel"/>
    <w:tmpl w:val="E47C0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1AEA"/>
    <w:multiLevelType w:val="hybridMultilevel"/>
    <w:tmpl w:val="98546BC0"/>
    <w:lvl w:ilvl="0" w:tplc="1D9AEF96">
      <w:numFmt w:val="bullet"/>
      <w:lvlText w:val="•"/>
      <w:lvlJc w:val="left"/>
      <w:pPr>
        <w:ind w:left="141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E89C3758">
      <w:numFmt w:val="bullet"/>
      <w:lvlText w:val="•"/>
      <w:lvlJc w:val="left"/>
      <w:pPr>
        <w:ind w:left="875" w:hanging="113"/>
      </w:pPr>
      <w:rPr>
        <w:rFonts w:hint="default"/>
        <w:lang w:val="en-US" w:eastAsia="en-US" w:bidi="ar-SA"/>
      </w:rPr>
    </w:lvl>
    <w:lvl w:ilvl="2" w:tplc="878686D0">
      <w:numFmt w:val="bullet"/>
      <w:lvlText w:val="•"/>
      <w:lvlJc w:val="left"/>
      <w:pPr>
        <w:ind w:left="1611" w:hanging="113"/>
      </w:pPr>
      <w:rPr>
        <w:rFonts w:hint="default"/>
        <w:lang w:val="en-US" w:eastAsia="en-US" w:bidi="ar-SA"/>
      </w:rPr>
    </w:lvl>
    <w:lvl w:ilvl="3" w:tplc="68B8D50E">
      <w:numFmt w:val="bullet"/>
      <w:lvlText w:val="•"/>
      <w:lvlJc w:val="left"/>
      <w:pPr>
        <w:ind w:left="2346" w:hanging="113"/>
      </w:pPr>
      <w:rPr>
        <w:rFonts w:hint="default"/>
        <w:lang w:val="en-US" w:eastAsia="en-US" w:bidi="ar-SA"/>
      </w:rPr>
    </w:lvl>
    <w:lvl w:ilvl="4" w:tplc="0D04BC22">
      <w:numFmt w:val="bullet"/>
      <w:lvlText w:val="•"/>
      <w:lvlJc w:val="left"/>
      <w:pPr>
        <w:ind w:left="3082" w:hanging="113"/>
      </w:pPr>
      <w:rPr>
        <w:rFonts w:hint="default"/>
        <w:lang w:val="en-US" w:eastAsia="en-US" w:bidi="ar-SA"/>
      </w:rPr>
    </w:lvl>
    <w:lvl w:ilvl="5" w:tplc="1B0AC3F4">
      <w:numFmt w:val="bullet"/>
      <w:lvlText w:val="•"/>
      <w:lvlJc w:val="left"/>
      <w:pPr>
        <w:ind w:left="3817" w:hanging="113"/>
      </w:pPr>
      <w:rPr>
        <w:rFonts w:hint="default"/>
        <w:lang w:val="en-US" w:eastAsia="en-US" w:bidi="ar-SA"/>
      </w:rPr>
    </w:lvl>
    <w:lvl w:ilvl="6" w:tplc="003A0EEE">
      <w:numFmt w:val="bullet"/>
      <w:lvlText w:val="•"/>
      <w:lvlJc w:val="left"/>
      <w:pPr>
        <w:ind w:left="4553" w:hanging="113"/>
      </w:pPr>
      <w:rPr>
        <w:rFonts w:hint="default"/>
        <w:lang w:val="en-US" w:eastAsia="en-US" w:bidi="ar-SA"/>
      </w:rPr>
    </w:lvl>
    <w:lvl w:ilvl="7" w:tplc="3596033C">
      <w:numFmt w:val="bullet"/>
      <w:lvlText w:val="•"/>
      <w:lvlJc w:val="left"/>
      <w:pPr>
        <w:ind w:left="5288" w:hanging="113"/>
      </w:pPr>
      <w:rPr>
        <w:rFonts w:hint="default"/>
        <w:lang w:val="en-US" w:eastAsia="en-US" w:bidi="ar-SA"/>
      </w:rPr>
    </w:lvl>
    <w:lvl w:ilvl="8" w:tplc="6AF6C43E">
      <w:numFmt w:val="bullet"/>
      <w:lvlText w:val="•"/>
      <w:lvlJc w:val="left"/>
      <w:pPr>
        <w:ind w:left="6024" w:hanging="113"/>
      </w:pPr>
      <w:rPr>
        <w:rFonts w:hint="default"/>
        <w:lang w:val="en-US" w:eastAsia="en-US" w:bidi="ar-SA"/>
      </w:rPr>
    </w:lvl>
  </w:abstractNum>
  <w:num w:numId="1" w16cid:durableId="1730809746">
    <w:abstractNumId w:val="1"/>
  </w:num>
  <w:num w:numId="2" w16cid:durableId="2010403555">
    <w:abstractNumId w:val="0"/>
  </w:num>
  <w:num w:numId="3" w16cid:durableId="298388390">
    <w:abstractNumId w:val="3"/>
  </w:num>
  <w:num w:numId="4" w16cid:durableId="5599033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ffani Hix">
    <w15:presenceInfo w15:providerId="AD" w15:userId="S::thix2@unl.edu::a0871651-6f69-4bc1-8bbc-cf179c3a10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8E"/>
    <w:rsid w:val="00026076"/>
    <w:rsid w:val="00471037"/>
    <w:rsid w:val="00C033AF"/>
    <w:rsid w:val="00C573CD"/>
    <w:rsid w:val="00D60187"/>
    <w:rsid w:val="00F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1DA5"/>
  <w15:chartTrackingRefBased/>
  <w15:docId w15:val="{2895F35A-1609-4C32-A9C6-9BB8B9FC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1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0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18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033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C0B9-F705-456F-B288-3527FCCE6C68}"/>
      </w:docPartPr>
      <w:docPartBody>
        <w:p w:rsidR="00000000" w:rsidRDefault="00FA15A9">
          <w:r w:rsidRPr="008125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A9"/>
    <w:rsid w:val="00553F6D"/>
    <w:rsid w:val="00FA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5A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4fa8f-d1f6-4d04-93af-35adc7aa31d2">
      <Terms xmlns="http://schemas.microsoft.com/office/infopath/2007/PartnerControls"/>
    </lcf76f155ced4ddcb4097134ff3c332f>
    <TaxCatchAll xmlns="b98f758b-367f-4da6-bc00-f3a765e312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6AB6F4E181149AB883D8A7E74BE53" ma:contentTypeVersion="13" ma:contentTypeDescription="Create a new document." ma:contentTypeScope="" ma:versionID="31c96035c369910d07e337fe8788fa17">
  <xsd:schema xmlns:xsd="http://www.w3.org/2001/XMLSchema" xmlns:xs="http://www.w3.org/2001/XMLSchema" xmlns:p="http://schemas.microsoft.com/office/2006/metadata/properties" xmlns:ns2="7a44fa8f-d1f6-4d04-93af-35adc7aa31d2" xmlns:ns3="b98f758b-367f-4da6-bc00-f3a765e312c3" targetNamespace="http://schemas.microsoft.com/office/2006/metadata/properties" ma:root="true" ma:fieldsID="2d63f5c1d44602e0b46a34a2f0dae132" ns2:_="" ns3:_="">
    <xsd:import namespace="7a44fa8f-d1f6-4d04-93af-35adc7aa31d2"/>
    <xsd:import namespace="b98f758b-367f-4da6-bc00-f3a765e31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fa8f-d1f6-4d04-93af-35adc7aa3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f758b-367f-4da6-bc00-f3a765e31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f8227a-f92e-471f-b01e-b454e3816b41}" ma:internalName="TaxCatchAll" ma:showField="CatchAllData" ma:web="b98f758b-367f-4da6-bc00-f3a765e31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E105-6825-44E5-A4F1-0E393BB246D2}">
  <ds:schemaRefs>
    <ds:schemaRef ds:uri="http://schemas.microsoft.com/office/2006/metadata/properties"/>
    <ds:schemaRef ds:uri="http://schemas.microsoft.com/office/infopath/2007/PartnerControls"/>
    <ds:schemaRef ds:uri="7a44fa8f-d1f6-4d04-93af-35adc7aa31d2"/>
    <ds:schemaRef ds:uri="b98f758b-367f-4da6-bc00-f3a765e312c3"/>
  </ds:schemaRefs>
</ds:datastoreItem>
</file>

<file path=customXml/itemProps2.xml><?xml version="1.0" encoding="utf-8"?>
<ds:datastoreItem xmlns:ds="http://schemas.openxmlformats.org/officeDocument/2006/customXml" ds:itemID="{429DC61E-5A6D-4B51-BF03-B50669AF1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F4146-06BD-428A-B33D-F5A0A2F55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fa8f-d1f6-4d04-93af-35adc7aa31d2"/>
    <ds:schemaRef ds:uri="b98f758b-367f-4da6-bc00-f3a765e31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4299D-503C-4D51-AB5B-EE2F3754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Hix</dc:creator>
  <cp:keywords/>
  <dc:description/>
  <cp:lastModifiedBy>Mekenzie Kerr</cp:lastModifiedBy>
  <cp:revision>3</cp:revision>
  <dcterms:created xsi:type="dcterms:W3CDTF">2023-11-10T06:35:00Z</dcterms:created>
  <dcterms:modified xsi:type="dcterms:W3CDTF">2024-03-06T17:29:00Z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0x0101006856AB6F4E181149AB883D8A7E74BE53</vt:lpwstr>
  </property>
</Properties>
</file>